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pPr>
      <w:bookmarkStart w:id="0" w:name="_Toc438582772"/>
      <w:bookmarkStart w:id="115" w:name="_GoBack"/>
      <w:bookmarkEnd w:id="115"/>
      <w:r>
        <w:rPr>
          <w:rFonts w:hint="eastAsia"/>
        </w:rPr>
        <w:t>附件</w:t>
      </w:r>
      <w:r>
        <w:t>2</w:t>
      </w:r>
    </w:p>
    <w:p>
      <w:pPr>
        <w:spacing w:line="360" w:lineRule="auto"/>
      </w:pPr>
    </w:p>
    <w:p>
      <w:pPr>
        <w:pStyle w:val="25"/>
      </w:pPr>
    </w:p>
    <w:p>
      <w:pPr>
        <w:spacing w:line="360" w:lineRule="auto"/>
        <w:jc w:val="center"/>
        <w:rPr>
          <w:rFonts w:ascii="黑体" w:hAnsi="黑体" w:eastAsia="黑体"/>
          <w:sz w:val="52"/>
          <w:szCs w:val="52"/>
        </w:rPr>
      </w:pPr>
      <w:r>
        <w:rPr>
          <w:rFonts w:hint="eastAsia" w:ascii="黑体" w:hAnsi="黑体" w:eastAsia="黑体"/>
          <w:sz w:val="52"/>
          <w:szCs w:val="52"/>
        </w:rPr>
        <w:t>银行间</w:t>
      </w:r>
      <w:r>
        <w:rPr>
          <w:rFonts w:ascii="黑体" w:hAnsi="黑体" w:eastAsia="黑体"/>
          <w:sz w:val="52"/>
          <w:szCs w:val="52"/>
        </w:rPr>
        <w:t>市场</w:t>
      </w:r>
      <w:r>
        <w:rPr>
          <w:rFonts w:hint="eastAsia" w:ascii="黑体" w:hAnsi="黑体" w:eastAsia="黑体"/>
          <w:sz w:val="52"/>
          <w:szCs w:val="52"/>
        </w:rPr>
        <w:t>清算所</w:t>
      </w:r>
      <w:r>
        <w:rPr>
          <w:rFonts w:ascii="黑体" w:hAnsi="黑体" w:eastAsia="黑体"/>
          <w:sz w:val="52"/>
          <w:szCs w:val="52"/>
        </w:rPr>
        <w:t>股份有限公司</w:t>
      </w:r>
    </w:p>
    <w:p>
      <w:pPr>
        <w:spacing w:line="360" w:lineRule="auto"/>
        <w:jc w:val="center"/>
        <w:rPr>
          <w:rFonts w:ascii="黑体" w:hAnsi="黑体" w:eastAsia="黑体"/>
          <w:sz w:val="52"/>
          <w:szCs w:val="52"/>
        </w:rPr>
      </w:pPr>
      <w:r>
        <w:rPr>
          <w:rFonts w:ascii="黑体" w:hAnsi="黑体" w:eastAsia="黑体"/>
          <w:sz w:val="52"/>
          <w:szCs w:val="52"/>
        </w:rPr>
        <w:t>集中清算业务</w:t>
      </w:r>
      <w:r>
        <w:rPr>
          <w:rFonts w:hint="eastAsia" w:ascii="黑体" w:hAnsi="黑体" w:eastAsia="黑体"/>
          <w:sz w:val="52"/>
          <w:szCs w:val="52"/>
        </w:rPr>
        <w:t>指南</w:t>
      </w:r>
    </w:p>
    <w:p>
      <w:pPr>
        <w:spacing w:line="360" w:lineRule="auto"/>
        <w:jc w:val="center"/>
        <w:rPr>
          <w:rFonts w:ascii="黑体" w:hAnsi="黑体" w:eastAsia="黑体"/>
          <w:sz w:val="36"/>
          <w:szCs w:val="36"/>
        </w:rPr>
      </w:pPr>
      <w:r>
        <w:rPr>
          <w:rFonts w:hint="eastAsia" w:ascii="黑体" w:hAnsi="黑体" w:eastAsia="黑体"/>
          <w:sz w:val="36"/>
          <w:szCs w:val="36"/>
        </w:rPr>
        <w:t>(标准利率互换部分)</w:t>
      </w:r>
    </w:p>
    <w:p>
      <w:pPr>
        <w:spacing w:line="360" w:lineRule="auto"/>
        <w:jc w:val="center"/>
        <w:rPr>
          <w:rFonts w:ascii="黑体" w:hAnsi="黑体" w:eastAsia="黑体"/>
          <w:sz w:val="52"/>
          <w:szCs w:val="52"/>
        </w:rPr>
      </w:pPr>
    </w:p>
    <w:p>
      <w:pPr>
        <w:spacing w:line="360" w:lineRule="auto"/>
        <w:jc w:val="center"/>
        <w:rPr>
          <w:rFonts w:ascii="黑体" w:hAnsi="黑体" w:eastAsia="黑体"/>
          <w:sz w:val="52"/>
          <w:szCs w:val="52"/>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jc w:val="center"/>
        <w:rPr>
          <w:rFonts w:ascii="黑体" w:hAnsi="黑体" w:eastAsia="黑体"/>
          <w:sz w:val="28"/>
          <w:szCs w:val="36"/>
        </w:rPr>
      </w:pPr>
    </w:p>
    <w:bookmarkEnd w:id="0"/>
    <w:p>
      <w:pPr>
        <w:pStyle w:val="2"/>
        <w:numPr>
          <w:ilvl w:val="0"/>
          <w:numId w:val="0"/>
        </w:numPr>
        <w:jc w:val="center"/>
        <w:rPr>
          <w:rFonts w:ascii="黑体" w:hAnsi="黑体" w:eastAsia="黑体"/>
          <w:b w:val="0"/>
          <w:sz w:val="36"/>
          <w:szCs w:val="36"/>
        </w:rPr>
      </w:pPr>
      <w:r>
        <w:rPr>
          <w:rFonts w:ascii="黑体" w:hAnsi="黑体" w:eastAsia="黑体"/>
          <w:b w:val="0"/>
          <w:sz w:val="36"/>
          <w:szCs w:val="36"/>
        </w:rPr>
        <w:t>标准利率互换</w:t>
      </w:r>
      <w:r>
        <w:rPr>
          <w:rFonts w:hint="eastAsia" w:ascii="黑体" w:hAnsi="黑体" w:eastAsia="黑体"/>
          <w:b w:val="0"/>
          <w:sz w:val="36"/>
          <w:szCs w:val="36"/>
        </w:rPr>
        <w:t>集中</w:t>
      </w:r>
      <w:r>
        <w:rPr>
          <w:rFonts w:ascii="黑体" w:hAnsi="黑体" w:eastAsia="黑体"/>
          <w:b w:val="0"/>
          <w:sz w:val="36"/>
          <w:szCs w:val="36"/>
        </w:rPr>
        <w:t>清算业务</w:t>
      </w:r>
    </w:p>
    <w:p/>
    <w:p>
      <w:pPr>
        <w:ind w:firstLine="602" w:firstLineChars="200"/>
        <w:rPr>
          <w:rFonts w:ascii="仿宋" w:hAnsi="仿宋" w:eastAsia="仿宋"/>
          <w:b/>
          <w:sz w:val="30"/>
          <w:szCs w:val="30"/>
        </w:rPr>
      </w:pPr>
      <w:r>
        <w:rPr>
          <w:rFonts w:ascii="仿宋" w:hAnsi="仿宋" w:eastAsia="仿宋"/>
          <w:b/>
          <w:sz w:val="30"/>
          <w:szCs w:val="30"/>
        </w:rPr>
        <w:t>1</w:t>
      </w:r>
      <w:r>
        <w:rPr>
          <w:rFonts w:hint="eastAsia" w:ascii="仿宋" w:hAnsi="仿宋" w:eastAsia="仿宋"/>
          <w:b/>
          <w:sz w:val="30"/>
          <w:szCs w:val="30"/>
        </w:rPr>
        <w:t>.1 标准利率互换要素规定</w:t>
      </w:r>
    </w:p>
    <w:p>
      <w:pPr>
        <w:ind w:firstLine="600" w:firstLineChars="200"/>
        <w:rPr>
          <w:rFonts w:ascii="仿宋" w:hAnsi="仿宋" w:eastAsia="仿宋"/>
          <w:sz w:val="30"/>
          <w:szCs w:val="30"/>
        </w:rPr>
      </w:pPr>
      <w:r>
        <w:rPr>
          <w:rFonts w:hint="eastAsia" w:ascii="仿宋" w:hAnsi="仿宋" w:eastAsia="仿宋"/>
          <w:sz w:val="30"/>
          <w:szCs w:val="30"/>
        </w:rPr>
        <w:t>标准利率衍生产品是指到期日、期限等产品要素标准化的利率远期</w:t>
      </w:r>
      <w:r>
        <w:rPr>
          <w:rFonts w:ascii="仿宋" w:hAnsi="仿宋" w:eastAsia="仿宋"/>
          <w:sz w:val="30"/>
          <w:szCs w:val="30"/>
        </w:rPr>
        <w:t>、</w:t>
      </w:r>
      <w:r>
        <w:rPr>
          <w:rFonts w:hint="eastAsia" w:ascii="仿宋" w:hAnsi="仿宋" w:eastAsia="仿宋"/>
          <w:sz w:val="30"/>
          <w:szCs w:val="30"/>
        </w:rPr>
        <w:t>互换或期权合约。标准利率互换</w:t>
      </w:r>
      <w:r>
        <w:rPr>
          <w:rFonts w:ascii="仿宋" w:hAnsi="仿宋" w:eastAsia="仿宋"/>
          <w:sz w:val="30"/>
          <w:szCs w:val="30"/>
        </w:rPr>
        <w:t>是标准利率衍生产品的一种</w:t>
      </w:r>
      <w:r>
        <w:rPr>
          <w:rFonts w:hint="eastAsia" w:ascii="仿宋" w:hAnsi="仿宋" w:eastAsia="仿宋"/>
          <w:sz w:val="30"/>
          <w:szCs w:val="30"/>
        </w:rPr>
        <w:t>，是</w:t>
      </w:r>
      <w:r>
        <w:rPr>
          <w:rFonts w:ascii="仿宋" w:hAnsi="仿宋" w:eastAsia="仿宋"/>
          <w:sz w:val="30"/>
          <w:szCs w:val="30"/>
        </w:rPr>
        <w:t>指在</w:t>
      </w:r>
      <w:r>
        <w:rPr>
          <w:rFonts w:hint="eastAsia" w:ascii="仿宋" w:hAnsi="仿宋" w:eastAsia="仿宋"/>
          <w:sz w:val="30"/>
          <w:szCs w:val="30"/>
        </w:rPr>
        <w:t>银行间</w:t>
      </w:r>
      <w:r>
        <w:rPr>
          <w:rFonts w:ascii="仿宋" w:hAnsi="仿宋" w:eastAsia="仿宋"/>
          <w:sz w:val="30"/>
          <w:szCs w:val="30"/>
        </w:rPr>
        <w:t>市场交易的</w:t>
      </w:r>
      <w:r>
        <w:rPr>
          <w:rFonts w:hint="eastAsia" w:ascii="仿宋" w:hAnsi="仿宋" w:eastAsia="仿宋"/>
          <w:sz w:val="30"/>
          <w:szCs w:val="30"/>
        </w:rPr>
        <w:t>，合约期限、结算日</w:t>
      </w:r>
      <w:r>
        <w:rPr>
          <w:rFonts w:ascii="仿宋" w:hAnsi="仿宋" w:eastAsia="仿宋"/>
          <w:sz w:val="30"/>
          <w:szCs w:val="30"/>
        </w:rPr>
        <w:t>等</w:t>
      </w:r>
      <w:r>
        <w:rPr>
          <w:rFonts w:hint="eastAsia" w:ascii="仿宋" w:hAnsi="仿宋" w:eastAsia="仿宋"/>
          <w:sz w:val="30"/>
          <w:szCs w:val="30"/>
        </w:rPr>
        <w:t>产品要素标准化</w:t>
      </w:r>
      <w:r>
        <w:rPr>
          <w:rFonts w:ascii="仿宋" w:hAnsi="仿宋" w:eastAsia="仿宋"/>
          <w:sz w:val="30"/>
          <w:szCs w:val="30"/>
        </w:rPr>
        <w:t>的</w:t>
      </w:r>
      <w:r>
        <w:rPr>
          <w:rFonts w:hint="eastAsia" w:ascii="仿宋" w:hAnsi="仿宋" w:eastAsia="仿宋"/>
          <w:sz w:val="30"/>
          <w:szCs w:val="30"/>
        </w:rPr>
        <w:t>利率互换</w:t>
      </w:r>
      <w:r>
        <w:rPr>
          <w:rFonts w:ascii="仿宋" w:hAnsi="仿宋" w:eastAsia="仿宋"/>
          <w:sz w:val="30"/>
          <w:szCs w:val="30"/>
        </w:rPr>
        <w:t>合约。上海清算所为标准利率互换合约提供集中清算服务</w:t>
      </w:r>
      <w:r>
        <w:rPr>
          <w:rFonts w:hint="eastAsia" w:ascii="仿宋" w:hAnsi="仿宋" w:eastAsia="仿宋"/>
          <w:sz w:val="30"/>
          <w:szCs w:val="30"/>
        </w:rPr>
        <w:t>，初期先行推出挂钩在中国货币网发布的3个月期主要全国性银行同业存单发行利率统计指标的标准利率互换合约，后续交易中心、上海清算所将根据市场需求稳妥拓展至其它标的。</w:t>
      </w:r>
    </w:p>
    <w:p>
      <w:pPr>
        <w:jc w:val="center"/>
        <w:rPr>
          <w:rFonts w:ascii="仿宋" w:hAnsi="仿宋" w:eastAsia="仿宋"/>
          <w:sz w:val="30"/>
          <w:szCs w:val="30"/>
        </w:rPr>
      </w:pPr>
      <w:r>
        <w:rPr>
          <w:rFonts w:hint="eastAsia" w:ascii="仿宋" w:hAnsi="仿宋" w:eastAsia="仿宋"/>
          <w:sz w:val="30"/>
          <w:szCs w:val="30"/>
        </w:rPr>
        <w:t>表一</w:t>
      </w:r>
      <w:r>
        <w:rPr>
          <w:rFonts w:ascii="仿宋" w:hAnsi="仿宋" w:eastAsia="仿宋"/>
          <w:sz w:val="30"/>
          <w:szCs w:val="30"/>
        </w:rPr>
        <w:t>：标准</w:t>
      </w:r>
      <w:r>
        <w:rPr>
          <w:rFonts w:hint="eastAsia" w:ascii="仿宋" w:hAnsi="仿宋" w:eastAsia="仿宋"/>
          <w:sz w:val="30"/>
          <w:szCs w:val="30"/>
        </w:rPr>
        <w:t>利率</w:t>
      </w:r>
      <w:r>
        <w:rPr>
          <w:rFonts w:ascii="仿宋" w:hAnsi="仿宋" w:eastAsia="仿宋"/>
          <w:sz w:val="30"/>
          <w:szCs w:val="30"/>
        </w:rPr>
        <w:t>互换合约要素表</w:t>
      </w:r>
    </w:p>
    <w:tbl>
      <w:tblPr>
        <w:tblStyle w:val="3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77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b/>
                <w:sz w:val="24"/>
                <w:szCs w:val="24"/>
              </w:rPr>
            </w:pPr>
            <w:r>
              <w:rPr>
                <w:rFonts w:hint="eastAsia" w:ascii="仿宋" w:hAnsi="仿宋" w:eastAsia="仿宋"/>
                <w:b/>
                <w:sz w:val="24"/>
                <w:szCs w:val="24"/>
              </w:rPr>
              <w:t>合约品种</w:t>
            </w:r>
          </w:p>
        </w:tc>
        <w:tc>
          <w:tcPr>
            <w:tcW w:w="6237" w:type="dxa"/>
            <w:vAlign w:val="center"/>
          </w:tcPr>
          <w:p>
            <w:pPr>
              <w:autoSpaceDE w:val="0"/>
              <w:autoSpaceDN w:val="0"/>
              <w:spacing w:line="360" w:lineRule="auto"/>
              <w:jc w:val="center"/>
              <w:rPr>
                <w:rFonts w:ascii="仿宋" w:hAnsi="仿宋" w:eastAsia="仿宋"/>
                <w:b/>
                <w:sz w:val="24"/>
                <w:szCs w:val="24"/>
              </w:rPr>
            </w:pPr>
            <w:r>
              <w:rPr>
                <w:rFonts w:hint="eastAsia" w:ascii="仿宋" w:hAnsi="仿宋" w:eastAsia="仿宋"/>
                <w:b/>
                <w:sz w:val="24"/>
                <w:szCs w:val="24"/>
              </w:rPr>
              <w:t>3个月同业存单利率互换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合约代码</w:t>
            </w:r>
          </w:p>
        </w:tc>
        <w:tc>
          <w:tcPr>
            <w:tcW w:w="6237" w:type="dxa"/>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合约代码由浮动利率名称、合约期限和到期月份组成</w:t>
            </w:r>
          </w:p>
          <w:p>
            <w:pPr>
              <w:autoSpaceDE w:val="0"/>
              <w:autoSpaceDN w:val="0"/>
              <w:spacing w:line="360" w:lineRule="auto"/>
              <w:jc w:val="left"/>
              <w:rPr>
                <w:rFonts w:ascii="仿宋" w:hAnsi="仿宋" w:eastAsia="仿宋"/>
                <w:sz w:val="24"/>
                <w:szCs w:val="24"/>
              </w:rPr>
            </w:pPr>
            <w:r>
              <w:rPr>
                <w:rFonts w:ascii="仿宋" w:hAnsi="仿宋" w:eastAsia="仿宋"/>
                <w:sz w:val="24"/>
                <w:szCs w:val="24"/>
              </w:rPr>
              <w:t>PrimeNCD3M _2309</w:t>
            </w:r>
            <w:r>
              <w:rPr>
                <w:rFonts w:hint="eastAsia" w:ascii="仿宋" w:hAnsi="仿宋" w:eastAsia="仿宋"/>
                <w:sz w:val="24"/>
                <w:szCs w:val="24"/>
              </w:rPr>
              <w:t>、</w:t>
            </w:r>
            <w:r>
              <w:rPr>
                <w:rFonts w:ascii="仿宋" w:hAnsi="仿宋" w:eastAsia="仿宋"/>
                <w:sz w:val="24"/>
                <w:szCs w:val="24"/>
              </w:rPr>
              <w:t xml:space="preserve"> PrimeNCD3M _2310</w:t>
            </w:r>
          </w:p>
          <w:p>
            <w:pPr>
              <w:autoSpaceDE w:val="0"/>
              <w:autoSpaceDN w:val="0"/>
              <w:spacing w:line="360" w:lineRule="auto"/>
              <w:jc w:val="left"/>
              <w:rPr>
                <w:rFonts w:ascii="仿宋" w:hAnsi="仿宋" w:eastAsia="仿宋"/>
                <w:sz w:val="24"/>
                <w:szCs w:val="24"/>
              </w:rPr>
            </w:pPr>
            <w:r>
              <w:rPr>
                <w:rFonts w:ascii="仿宋" w:hAnsi="仿宋" w:eastAsia="仿宋"/>
                <w:sz w:val="24"/>
                <w:szCs w:val="24"/>
              </w:rPr>
              <w:t>PrimeNCD3M _2312</w:t>
            </w:r>
            <w:r>
              <w:rPr>
                <w:rFonts w:hint="eastAsia" w:ascii="仿宋" w:hAnsi="仿宋" w:eastAsia="仿宋"/>
                <w:sz w:val="24"/>
                <w:szCs w:val="24"/>
              </w:rPr>
              <w:t xml:space="preserve">、 </w:t>
            </w:r>
            <w:r>
              <w:rPr>
                <w:rFonts w:ascii="仿宋" w:hAnsi="仿宋" w:eastAsia="仿宋"/>
                <w:sz w:val="24"/>
                <w:szCs w:val="24"/>
              </w:rPr>
              <w:t>PrimeNCD3M _2311</w:t>
            </w:r>
          </w:p>
          <w:p>
            <w:pPr>
              <w:autoSpaceDE w:val="0"/>
              <w:autoSpaceDN w:val="0"/>
              <w:spacing w:line="360" w:lineRule="auto"/>
              <w:jc w:val="left"/>
              <w:rPr>
                <w:rFonts w:ascii="仿宋" w:hAnsi="仿宋" w:eastAsia="仿宋"/>
                <w:sz w:val="24"/>
                <w:szCs w:val="24"/>
              </w:rPr>
            </w:pPr>
            <w:r>
              <w:rPr>
                <w:rFonts w:ascii="仿宋" w:hAnsi="仿宋" w:eastAsia="仿宋"/>
                <w:sz w:val="24"/>
                <w:szCs w:val="24"/>
              </w:rPr>
              <w:t>PrimeNCD3M _2403</w:t>
            </w:r>
          </w:p>
          <w:p>
            <w:pPr>
              <w:autoSpaceDE w:val="0"/>
              <w:autoSpaceDN w:val="0"/>
              <w:spacing w:line="360" w:lineRule="auto"/>
              <w:jc w:val="left"/>
              <w:rPr>
                <w:rFonts w:ascii="仿宋" w:hAnsi="仿宋" w:eastAsia="仿宋"/>
                <w:sz w:val="24"/>
                <w:szCs w:val="24"/>
              </w:rPr>
            </w:pPr>
            <w:r>
              <w:rPr>
                <w:rFonts w:ascii="仿宋" w:hAnsi="仿宋" w:eastAsia="仿宋"/>
                <w:sz w:val="24"/>
                <w:szCs w:val="24"/>
              </w:rPr>
              <w:t>PrimeNCD3M _2406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合约月份</w:t>
            </w:r>
          </w:p>
        </w:tc>
        <w:tc>
          <w:tcPr>
            <w:tcW w:w="6237" w:type="dxa"/>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4个季月合约和不在季月循环里的最近2个日历月合约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到期结算日</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合约月份的第三个星期三，若非工作日，则调整到下一工作日（</w:t>
            </w:r>
            <w:r>
              <w:rPr>
                <w:rFonts w:ascii="仿宋" w:hAnsi="仿宋" w:eastAsia="仿宋"/>
                <w:sz w:val="24"/>
                <w:szCs w:val="24"/>
              </w:rPr>
              <w:t>D</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最后交易日</w:t>
            </w:r>
          </w:p>
        </w:tc>
        <w:tc>
          <w:tcPr>
            <w:tcW w:w="6237" w:type="dxa"/>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结算日前一个工作日（</w:t>
            </w:r>
            <w:r>
              <w:rPr>
                <w:rFonts w:ascii="仿宋" w:hAnsi="仿宋" w:eastAsia="仿宋"/>
                <w:sz w:val="24"/>
                <w:szCs w:val="24"/>
              </w:rPr>
              <w:t>D-1</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新合约上市日</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前一个合约最后交易日的下一个工作日，D日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最小报价单位</w:t>
            </w:r>
          </w:p>
        </w:tc>
        <w:tc>
          <w:tcPr>
            <w:tcW w:w="6237" w:type="dxa"/>
            <w:vAlign w:val="center"/>
          </w:tcPr>
          <w:p>
            <w:pPr>
              <w:autoSpaceDE w:val="0"/>
              <w:autoSpaceDN w:val="0"/>
              <w:spacing w:line="360" w:lineRule="auto"/>
              <w:rPr>
                <w:rFonts w:ascii="仿宋" w:hAnsi="仿宋" w:eastAsia="仿宋"/>
                <w:sz w:val="24"/>
                <w:szCs w:val="24"/>
              </w:rPr>
            </w:pPr>
            <w:r>
              <w:rPr>
                <w:rFonts w:ascii="仿宋" w:hAnsi="仿宋" w:eastAsia="仿宋"/>
                <w:sz w:val="24"/>
                <w:szCs w:val="24"/>
              </w:rPr>
              <w:t>0.0001</w:t>
            </w:r>
            <w:r>
              <w:rPr>
                <w:rFonts w:hint="eastAsia" w:ascii="仿宋" w:hAnsi="仿宋" w:eastAsia="仿宋"/>
                <w:sz w:val="24"/>
                <w:szCs w:val="24"/>
              </w:rPr>
              <w:t>%（0.01</w:t>
            </w:r>
            <w:r>
              <w:rPr>
                <w:rFonts w:ascii="仿宋" w:hAnsi="仿宋" w:eastAsia="仿宋"/>
                <w:sz w:val="24"/>
                <w:szCs w:val="24"/>
              </w:rPr>
              <w:t>bp</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合约面值</w:t>
            </w:r>
          </w:p>
        </w:tc>
        <w:tc>
          <w:tcPr>
            <w:tcW w:w="6237" w:type="dxa"/>
          </w:tcPr>
          <w:p>
            <w:pPr>
              <w:autoSpaceDE w:val="0"/>
              <w:autoSpaceDN w:val="0"/>
              <w:spacing w:line="360" w:lineRule="auto"/>
              <w:jc w:val="left"/>
              <w:rPr>
                <w:rFonts w:ascii="仿宋" w:hAnsi="仿宋" w:eastAsia="仿宋"/>
                <w:sz w:val="24"/>
                <w:szCs w:val="24"/>
              </w:rPr>
            </w:pPr>
            <w:r>
              <w:rPr>
                <w:rFonts w:ascii="仿宋" w:hAnsi="仿宋" w:eastAsia="仿宋"/>
                <w:sz w:val="24"/>
                <w:szCs w:val="24"/>
              </w:rPr>
              <w:t>1000</w:t>
            </w:r>
            <w:r>
              <w:rPr>
                <w:rFonts w:hint="eastAsia" w:ascii="仿宋" w:hAnsi="仿宋" w:eastAsia="仿宋"/>
                <w:sz w:val="24"/>
                <w:szCs w:val="24"/>
              </w:rPr>
              <w:t>万(1手)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报价收益率</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为最后交易日（</w:t>
            </w:r>
            <w:r>
              <w:rPr>
                <w:rFonts w:ascii="仿宋" w:hAnsi="仿宋" w:eastAsia="仿宋"/>
                <w:sz w:val="24"/>
                <w:szCs w:val="24"/>
              </w:rPr>
              <w:t>D-1</w:t>
            </w:r>
            <w:r>
              <w:rPr>
                <w:rFonts w:hint="eastAsia" w:ascii="仿宋" w:hAnsi="仿宋" w:eastAsia="仿宋"/>
                <w:sz w:val="24"/>
                <w:szCs w:val="24"/>
              </w:rPr>
              <w:t>日）PrimeNCD3M的预期值（年化利率），单位：%，精确到0.0001%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restart"/>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浮动利率支付明细</w:t>
            </w: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参考利率</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PrimeNCD3M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重置周期</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重置日规则</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支付周期</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计息</w:t>
            </w:r>
            <w:r>
              <w:rPr>
                <w:rFonts w:hint="eastAsia" w:ascii="仿宋" w:hAnsi="仿宋" w:eastAsia="仿宋"/>
                <w:sz w:val="24"/>
                <w:szCs w:val="24"/>
              </w:rPr>
              <w:t>周期</w:t>
            </w:r>
          </w:p>
        </w:tc>
        <w:tc>
          <w:tcPr>
            <w:tcW w:w="6237" w:type="dxa"/>
            <w:vAlign w:val="center"/>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计息期首日为结算日的下一个工作日（D+1日），计息期尾日为计息期首日往后3M对应的日历日。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计息方式</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单利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计息</w:t>
            </w:r>
            <w:r>
              <w:rPr>
                <w:rFonts w:hint="eastAsia" w:ascii="仿宋" w:hAnsi="仿宋" w:eastAsia="仿宋"/>
                <w:sz w:val="24"/>
                <w:szCs w:val="24"/>
              </w:rPr>
              <w:t>基准</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A/A-bond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利率确定日</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D-</w:t>
            </w:r>
            <w:r>
              <w:rPr>
                <w:rFonts w:ascii="仿宋" w:hAnsi="仿宋" w:eastAsia="仿宋"/>
                <w:sz w:val="24"/>
                <w:szCs w:val="24"/>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19" w:type="dxa"/>
            <w:vMerge w:val="continue"/>
            <w:vAlign w:val="center"/>
          </w:tcPr>
          <w:p>
            <w:pPr>
              <w:autoSpaceDE w:val="0"/>
              <w:autoSpaceDN w:val="0"/>
              <w:spacing w:line="360" w:lineRule="auto"/>
              <w:jc w:val="center"/>
              <w:rPr>
                <w:rFonts w:ascii="仿宋" w:hAnsi="仿宋" w:eastAsia="仿宋"/>
                <w:sz w:val="24"/>
                <w:szCs w:val="24"/>
              </w:rPr>
            </w:pPr>
          </w:p>
        </w:tc>
        <w:tc>
          <w:tcPr>
            <w:tcW w:w="1770" w:type="dxa"/>
            <w:vAlign w:val="center"/>
          </w:tcPr>
          <w:p>
            <w:pPr>
              <w:autoSpaceDE w:val="0"/>
              <w:autoSpaceDN w:val="0"/>
              <w:spacing w:line="360" w:lineRule="auto"/>
              <w:jc w:val="center"/>
              <w:rPr>
                <w:rFonts w:ascii="仿宋" w:hAnsi="仿宋" w:eastAsia="仿宋"/>
                <w:sz w:val="24"/>
                <w:szCs w:val="24"/>
              </w:rPr>
            </w:pPr>
            <w:r>
              <w:rPr>
                <w:rFonts w:ascii="仿宋" w:hAnsi="仿宋" w:eastAsia="仿宋"/>
                <w:sz w:val="24"/>
                <w:szCs w:val="24"/>
              </w:rPr>
              <w:t>参考利率取值</w:t>
            </w:r>
          </w:p>
        </w:tc>
        <w:tc>
          <w:tcPr>
            <w:tcW w:w="6237" w:type="dxa"/>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中国人民银行授权交易中心于利率确定日</w:t>
            </w:r>
            <w:r>
              <w:rPr>
                <w:rFonts w:ascii="仿宋" w:hAnsi="仿宋" w:eastAsia="仿宋"/>
                <w:sz w:val="24"/>
                <w:szCs w:val="24"/>
              </w:rPr>
              <w:t>XX</w:t>
            </w:r>
            <w:r>
              <w:rPr>
                <w:rFonts w:hint="eastAsia" w:ascii="仿宋" w:hAnsi="仿宋" w:eastAsia="仿宋"/>
                <w:sz w:val="24"/>
                <w:szCs w:val="24"/>
              </w:rPr>
              <w:t>：00在www.</w:t>
            </w:r>
            <w:r>
              <w:rPr>
                <w:rFonts w:ascii="仿宋" w:hAnsi="仿宋" w:eastAsia="仿宋"/>
                <w:sz w:val="24"/>
                <w:szCs w:val="24"/>
              </w:rPr>
              <w:t>XXX</w:t>
            </w:r>
            <w:r>
              <w:rPr>
                <w:rFonts w:hint="eastAsia" w:ascii="仿宋" w:hAnsi="仿宋" w:eastAsia="仿宋"/>
                <w:sz w:val="24"/>
                <w:szCs w:val="24"/>
              </w:rPr>
              <w:t>.com发布的PrimeNCD3M利率。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到期结算利率</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货币网公布的最后交易日的PrimeNCD3M的数值（年化利率）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累计到期结算金额</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(合约到期结算利率-合约成交价) *合约面值*A/A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挂牌基准利率</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合约上市前一营业日交易中心的同业存单（AAA）收盘收益率曲线推算出的对应计息期的远期利率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每日结算利率</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取当日最后1小时成交的加权价格，该时段因系统故障等原因导致交易中断的，扣除中断时间后向前取满相应时段；</w:t>
            </w:r>
          </w:p>
          <w:p>
            <w:pPr>
              <w:autoSpaceDE w:val="0"/>
              <w:autoSpaceDN w:val="0"/>
              <w:spacing w:line="360"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若最后1小时成交笔数少于5笔，则取当日最后5笔交易的加权价格；</w:t>
            </w:r>
          </w:p>
          <w:p>
            <w:pPr>
              <w:autoSpaceDE w:val="0"/>
              <w:autoSpaceDN w:val="0"/>
              <w:spacing w:line="360" w:lineRule="auto"/>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若全天该合约成交笔数少于5笔，取最后一小时的（bid的平均+ ofr平均）×0.5；</w:t>
            </w:r>
          </w:p>
          <w:p>
            <w:pPr>
              <w:autoSpaceDE w:val="0"/>
              <w:autoSpaceDN w:val="0"/>
              <w:spacing w:line="360" w:lineRule="auto"/>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若无报价或出现其他难以确定结算利率的情况，则可取前一日结算利率（如为合约上市首日，则取挂牌基准利率）或交易中心计算的其他利率。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保证金率</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各合约保证金率由上海清算所定期测算并公布。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交易时间</w:t>
            </w:r>
          </w:p>
        </w:tc>
        <w:tc>
          <w:tcPr>
            <w:tcW w:w="6237" w:type="dxa"/>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银行间市场交易日9:00-12:00,13:30-16:30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清算方式</w:t>
            </w:r>
          </w:p>
        </w:tc>
        <w:tc>
          <w:tcPr>
            <w:tcW w:w="6237" w:type="dxa"/>
          </w:tcPr>
          <w:p>
            <w:pPr>
              <w:autoSpaceDE w:val="0"/>
              <w:autoSpaceDN w:val="0"/>
              <w:spacing w:line="360" w:lineRule="auto"/>
              <w:jc w:val="left"/>
              <w:rPr>
                <w:rFonts w:ascii="仿宋" w:hAnsi="仿宋" w:eastAsia="仿宋"/>
                <w:sz w:val="24"/>
                <w:szCs w:val="24"/>
              </w:rPr>
            </w:pPr>
            <w:r>
              <w:rPr>
                <w:rFonts w:hint="eastAsia" w:ascii="仿宋" w:hAnsi="仿宋" w:eastAsia="仿宋"/>
                <w:sz w:val="24"/>
                <w:szCs w:val="24"/>
              </w:rPr>
              <w:t>集中清算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689" w:type="dxa"/>
            <w:gridSpan w:val="2"/>
            <w:vAlign w:val="center"/>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结算方式</w:t>
            </w:r>
          </w:p>
        </w:tc>
        <w:tc>
          <w:tcPr>
            <w:tcW w:w="6237" w:type="dxa"/>
            <w:vAlign w:val="center"/>
          </w:tcPr>
          <w:p>
            <w:pPr>
              <w:autoSpaceDE w:val="0"/>
              <w:autoSpaceDN w:val="0"/>
              <w:spacing w:line="360" w:lineRule="auto"/>
              <w:rPr>
                <w:rFonts w:ascii="仿宋" w:hAnsi="仿宋" w:eastAsia="仿宋"/>
                <w:sz w:val="24"/>
                <w:szCs w:val="24"/>
              </w:rPr>
            </w:pPr>
            <w:r>
              <w:rPr>
                <w:rFonts w:hint="eastAsia" w:ascii="仿宋" w:hAnsi="仿宋" w:eastAsia="仿宋"/>
                <w:sz w:val="24"/>
                <w:szCs w:val="24"/>
              </w:rPr>
              <w:t>现金结算</w:t>
            </w:r>
          </w:p>
        </w:tc>
      </w:tr>
    </w:tbl>
    <w:p>
      <w:pPr>
        <w:ind w:firstLine="602" w:firstLineChars="200"/>
        <w:rPr>
          <w:rFonts w:ascii="仿宋" w:hAnsi="仿宋" w:eastAsia="仿宋"/>
          <w:b/>
          <w:sz w:val="30"/>
          <w:szCs w:val="30"/>
        </w:rPr>
      </w:pPr>
      <w:bookmarkStart w:id="1" w:name="_Toc389563605"/>
      <w:bookmarkEnd w:id="1"/>
      <w:bookmarkStart w:id="2" w:name="_Toc399233974"/>
      <w:bookmarkEnd w:id="2"/>
      <w:bookmarkStart w:id="3" w:name="_Toc400610937"/>
      <w:bookmarkEnd w:id="3"/>
      <w:bookmarkStart w:id="4" w:name="_Toc400787701"/>
      <w:bookmarkEnd w:id="4"/>
      <w:bookmarkStart w:id="5" w:name="_Toc389567668"/>
      <w:bookmarkEnd w:id="5"/>
      <w:bookmarkStart w:id="6" w:name="_Toc389568574"/>
      <w:bookmarkEnd w:id="6"/>
      <w:bookmarkStart w:id="7" w:name="_Toc389569594"/>
      <w:bookmarkEnd w:id="7"/>
      <w:bookmarkStart w:id="8" w:name="_Toc389563380"/>
      <w:bookmarkEnd w:id="8"/>
      <w:bookmarkStart w:id="9" w:name="_Toc400610952"/>
      <w:bookmarkEnd w:id="9"/>
      <w:bookmarkStart w:id="10" w:name="_Toc400559294"/>
      <w:bookmarkEnd w:id="10"/>
      <w:bookmarkStart w:id="11" w:name="_Toc389568572"/>
      <w:bookmarkEnd w:id="11"/>
      <w:bookmarkStart w:id="12" w:name="_Toc389569751"/>
      <w:bookmarkEnd w:id="12"/>
      <w:bookmarkStart w:id="13" w:name="_Toc389569592"/>
      <w:bookmarkEnd w:id="13"/>
      <w:bookmarkStart w:id="14" w:name="_Toc400564094"/>
      <w:bookmarkEnd w:id="14"/>
      <w:bookmarkStart w:id="15" w:name="_Toc412728183"/>
      <w:bookmarkEnd w:id="15"/>
      <w:bookmarkStart w:id="16" w:name="_Toc412819006"/>
      <w:bookmarkEnd w:id="16"/>
      <w:bookmarkStart w:id="17" w:name="_Toc389569749"/>
      <w:bookmarkEnd w:id="17"/>
      <w:bookmarkStart w:id="18" w:name="_Toc389556301"/>
      <w:bookmarkEnd w:id="18"/>
      <w:bookmarkStart w:id="19" w:name="_Toc400559279"/>
      <w:bookmarkEnd w:id="19"/>
      <w:bookmarkStart w:id="20" w:name="_Toc412879087"/>
      <w:bookmarkEnd w:id="20"/>
      <w:bookmarkStart w:id="21" w:name="_Toc389563382"/>
      <w:bookmarkEnd w:id="21"/>
      <w:bookmarkStart w:id="22" w:name="_Toc389556303"/>
      <w:bookmarkEnd w:id="22"/>
      <w:bookmarkStart w:id="23" w:name="_Toc389563607"/>
      <w:bookmarkEnd w:id="23"/>
      <w:bookmarkStart w:id="24" w:name="_Toc389567666"/>
      <w:bookmarkEnd w:id="24"/>
      <w:bookmarkStart w:id="25" w:name="_Toc400564109"/>
      <w:bookmarkEnd w:id="25"/>
      <w:bookmarkStart w:id="26" w:name="_Toc389570006"/>
      <w:bookmarkEnd w:id="26"/>
      <w:bookmarkStart w:id="27" w:name="_Toc389574490"/>
      <w:bookmarkEnd w:id="27"/>
      <w:bookmarkStart w:id="28" w:name="_Toc412879089"/>
      <w:bookmarkEnd w:id="28"/>
      <w:bookmarkStart w:id="29" w:name="_Toc400559281"/>
      <w:bookmarkEnd w:id="29"/>
      <w:bookmarkStart w:id="30" w:name="_Toc389570008"/>
      <w:bookmarkEnd w:id="30"/>
      <w:bookmarkStart w:id="31" w:name="_Toc400787703"/>
      <w:bookmarkEnd w:id="31"/>
      <w:bookmarkStart w:id="32" w:name="_Toc389574492"/>
      <w:bookmarkEnd w:id="32"/>
      <w:bookmarkStart w:id="33" w:name="_Toc399233976"/>
      <w:bookmarkEnd w:id="33"/>
      <w:bookmarkStart w:id="34" w:name="_Toc400564096"/>
      <w:bookmarkEnd w:id="34"/>
      <w:bookmarkStart w:id="35" w:name="_Toc400610939"/>
      <w:bookmarkEnd w:id="35"/>
      <w:bookmarkStart w:id="36" w:name="_Toc412728185"/>
      <w:bookmarkEnd w:id="36"/>
      <w:bookmarkStart w:id="37" w:name="_Toc412819008"/>
      <w:bookmarkEnd w:id="37"/>
      <w:bookmarkStart w:id="38" w:name="_Toc389567669"/>
      <w:bookmarkEnd w:id="38"/>
      <w:bookmarkStart w:id="39" w:name="_Toc400610940"/>
      <w:bookmarkEnd w:id="39"/>
      <w:bookmarkStart w:id="40" w:name="_Toc400787704"/>
      <w:bookmarkEnd w:id="40"/>
      <w:bookmarkStart w:id="41" w:name="_Toc389563383"/>
      <w:bookmarkEnd w:id="41"/>
      <w:bookmarkStart w:id="42" w:name="_Toc389574493"/>
      <w:bookmarkEnd w:id="42"/>
      <w:bookmarkStart w:id="43" w:name="_Toc412819009"/>
      <w:bookmarkEnd w:id="43"/>
      <w:bookmarkStart w:id="44" w:name="_Toc412728186"/>
      <w:bookmarkEnd w:id="44"/>
      <w:bookmarkStart w:id="45" w:name="_Toc412879090"/>
      <w:bookmarkEnd w:id="45"/>
      <w:bookmarkStart w:id="46" w:name="_Toc400564097"/>
      <w:bookmarkEnd w:id="46"/>
      <w:bookmarkStart w:id="47" w:name="_Toc389556315"/>
      <w:bookmarkEnd w:id="47"/>
      <w:bookmarkStart w:id="48" w:name="_Toc389563394"/>
      <w:bookmarkEnd w:id="48"/>
      <w:bookmarkStart w:id="49" w:name="_Toc399233977"/>
      <w:bookmarkEnd w:id="49"/>
      <w:bookmarkStart w:id="50" w:name="_Toc400559282"/>
      <w:bookmarkEnd w:id="50"/>
      <w:bookmarkStart w:id="51" w:name="_Toc389563619"/>
      <w:bookmarkEnd w:id="51"/>
      <w:bookmarkStart w:id="52" w:name="_Toc389569752"/>
      <w:bookmarkEnd w:id="52"/>
      <w:bookmarkStart w:id="53" w:name="_Toc389556304"/>
      <w:bookmarkEnd w:id="53"/>
      <w:bookmarkStart w:id="54" w:name="_Toc389563608"/>
      <w:bookmarkEnd w:id="54"/>
      <w:bookmarkStart w:id="55" w:name="_Toc389570009"/>
      <w:bookmarkEnd w:id="55"/>
      <w:bookmarkStart w:id="56" w:name="_Toc389568575"/>
      <w:bookmarkEnd w:id="56"/>
      <w:bookmarkStart w:id="57" w:name="_Toc389569595"/>
      <w:bookmarkEnd w:id="57"/>
      <w:bookmarkStart w:id="58" w:name="_Toc389567680"/>
      <w:bookmarkEnd w:id="58"/>
      <w:bookmarkStart w:id="59" w:name="_Toc389569764"/>
      <w:bookmarkEnd w:id="59"/>
      <w:bookmarkStart w:id="60" w:name="_Toc389570021"/>
      <w:bookmarkEnd w:id="60"/>
      <w:bookmarkStart w:id="61" w:name="_Toc389574505"/>
      <w:bookmarkEnd w:id="61"/>
      <w:bookmarkStart w:id="62" w:name="_Toc400559300"/>
      <w:bookmarkEnd w:id="62"/>
      <w:bookmarkStart w:id="63" w:name="_Toc400610961"/>
      <w:bookmarkEnd w:id="63"/>
      <w:bookmarkStart w:id="64" w:name="_Toc399233989"/>
      <w:bookmarkEnd w:id="64"/>
      <w:bookmarkStart w:id="65" w:name="_Toc400564117"/>
      <w:bookmarkEnd w:id="65"/>
      <w:bookmarkStart w:id="66" w:name="_Toc389568586"/>
      <w:bookmarkEnd w:id="66"/>
      <w:bookmarkStart w:id="67" w:name="_Toc389569607"/>
      <w:bookmarkEnd w:id="67"/>
      <w:bookmarkStart w:id="68" w:name="_Toc400787724"/>
      <w:bookmarkEnd w:id="68"/>
      <w:bookmarkStart w:id="69" w:name="_Toc412728206"/>
      <w:bookmarkEnd w:id="69"/>
      <w:bookmarkStart w:id="70" w:name="_Toc389563637"/>
      <w:bookmarkEnd w:id="70"/>
      <w:bookmarkStart w:id="71" w:name="_Toc439088469"/>
      <w:bookmarkEnd w:id="71"/>
      <w:bookmarkStart w:id="72" w:name="_Toc389567698"/>
      <w:bookmarkEnd w:id="72"/>
      <w:bookmarkStart w:id="73" w:name="_Toc412879110"/>
      <w:bookmarkEnd w:id="73"/>
      <w:bookmarkStart w:id="74" w:name="_Toc389563412"/>
      <w:bookmarkEnd w:id="74"/>
      <w:bookmarkStart w:id="75" w:name="_Toc412819029"/>
      <w:bookmarkEnd w:id="75"/>
      <w:bookmarkStart w:id="76" w:name="_Toc389556333"/>
      <w:bookmarkEnd w:id="76"/>
      <w:bookmarkStart w:id="77" w:name="_Toc389568604"/>
      <w:bookmarkEnd w:id="77"/>
      <w:bookmarkStart w:id="78" w:name="_Toc389569625"/>
      <w:bookmarkEnd w:id="78"/>
      <w:bookmarkStart w:id="79" w:name="_Toc389570039"/>
      <w:bookmarkEnd w:id="79"/>
      <w:bookmarkStart w:id="80" w:name="_Toc389569782"/>
      <w:bookmarkEnd w:id="80"/>
      <w:bookmarkStart w:id="81" w:name="_Toc399234007"/>
      <w:bookmarkEnd w:id="81"/>
      <w:bookmarkStart w:id="82" w:name="_Toc400559318"/>
      <w:bookmarkEnd w:id="82"/>
      <w:bookmarkStart w:id="83" w:name="_Toc400610979"/>
      <w:bookmarkEnd w:id="83"/>
      <w:bookmarkStart w:id="84" w:name="_Toc400564135"/>
      <w:bookmarkEnd w:id="84"/>
      <w:bookmarkStart w:id="85" w:name="_Toc389574523"/>
      <w:bookmarkEnd w:id="85"/>
      <w:bookmarkStart w:id="86" w:name="_Toc400787743"/>
      <w:bookmarkEnd w:id="86"/>
      <w:bookmarkStart w:id="87" w:name="_Toc412728225"/>
      <w:bookmarkEnd w:id="87"/>
      <w:bookmarkStart w:id="88" w:name="_Toc412879130"/>
      <w:bookmarkEnd w:id="88"/>
      <w:bookmarkStart w:id="89" w:name="_Toc412819049"/>
      <w:bookmarkEnd w:id="89"/>
      <w:bookmarkStart w:id="90" w:name="_Toc438582826"/>
      <w:bookmarkEnd w:id="90"/>
      <w:bookmarkStart w:id="91" w:name="_Toc438657812"/>
      <w:bookmarkEnd w:id="91"/>
      <w:bookmarkStart w:id="92" w:name="_Toc439088472"/>
      <w:bookmarkEnd w:id="92"/>
      <w:bookmarkStart w:id="93" w:name="_Toc439266647"/>
      <w:bookmarkEnd w:id="93"/>
      <w:bookmarkStart w:id="94" w:name="_Toc439266646"/>
      <w:bookmarkEnd w:id="94"/>
      <w:bookmarkStart w:id="95" w:name="_Toc400787744"/>
      <w:bookmarkEnd w:id="95"/>
      <w:bookmarkStart w:id="96" w:name="_Toc438582825"/>
      <w:bookmarkEnd w:id="96"/>
      <w:bookmarkStart w:id="97" w:name="_Toc439088471"/>
      <w:bookmarkEnd w:id="97"/>
      <w:bookmarkStart w:id="98" w:name="_Toc412728226"/>
      <w:bookmarkEnd w:id="98"/>
      <w:bookmarkStart w:id="99" w:name="_Toc438657811"/>
      <w:bookmarkEnd w:id="99"/>
      <w:bookmarkStart w:id="100" w:name="_Toc412819050"/>
      <w:bookmarkEnd w:id="100"/>
      <w:bookmarkStart w:id="101" w:name="_Toc412879131"/>
      <w:bookmarkEnd w:id="101"/>
      <w:bookmarkStart w:id="102" w:name="_Toc412728227"/>
      <w:bookmarkEnd w:id="102"/>
      <w:bookmarkStart w:id="103" w:name="_Toc412819051"/>
      <w:bookmarkEnd w:id="103"/>
      <w:bookmarkStart w:id="104" w:name="_Toc412879132"/>
      <w:bookmarkEnd w:id="104"/>
      <w:bookmarkStart w:id="105" w:name="_Toc438657813"/>
      <w:bookmarkEnd w:id="105"/>
      <w:bookmarkStart w:id="106" w:name="_Toc439088473"/>
      <w:bookmarkEnd w:id="106"/>
      <w:bookmarkStart w:id="107" w:name="_Toc439266648"/>
      <w:bookmarkEnd w:id="107"/>
      <w:bookmarkStart w:id="108" w:name="_Toc438582827"/>
      <w:bookmarkEnd w:id="108"/>
      <w:bookmarkStart w:id="109" w:name="_Toc400787745"/>
      <w:bookmarkEnd w:id="109"/>
      <w:bookmarkStart w:id="110" w:name="_Toc438582833"/>
      <w:bookmarkStart w:id="111" w:name="_Toc438657819"/>
      <w:bookmarkStart w:id="112" w:name="_Toc439266651"/>
      <w:bookmarkStart w:id="113" w:name="_Toc141454913"/>
      <w:r>
        <w:rPr>
          <w:rFonts w:ascii="仿宋" w:hAnsi="仿宋" w:eastAsia="仿宋"/>
          <w:b/>
          <w:sz w:val="30"/>
          <w:szCs w:val="30"/>
        </w:rPr>
        <w:t>1.2 日间清算处理</w:t>
      </w:r>
    </w:p>
    <w:p>
      <w:pPr>
        <w:spacing w:line="360" w:lineRule="auto"/>
        <w:jc w:val="center"/>
        <w:rPr>
          <w:rFonts w:ascii="仿宋" w:hAnsi="仿宋" w:eastAsia="仿宋"/>
          <w:sz w:val="30"/>
          <w:szCs w:val="30"/>
        </w:rPr>
      </w:pPr>
      <w:r>
        <w:rPr>
          <w:rFonts w:hint="eastAsia" w:ascii="仿宋" w:hAnsi="仿宋" w:eastAsia="仿宋"/>
          <w:kern w:val="0"/>
          <w:sz w:val="30"/>
          <w:szCs w:val="30"/>
        </w:rPr>
        <w:t>表二</w:t>
      </w:r>
      <w:r>
        <w:rPr>
          <w:rFonts w:ascii="仿宋" w:hAnsi="仿宋" w:eastAsia="仿宋"/>
          <w:kern w:val="0"/>
          <w:sz w:val="30"/>
          <w:szCs w:val="30"/>
        </w:rPr>
        <w:t>：</w:t>
      </w:r>
      <w:r>
        <w:rPr>
          <w:rFonts w:hint="eastAsia" w:ascii="仿宋" w:hAnsi="仿宋" w:eastAsia="仿宋"/>
          <w:kern w:val="0"/>
          <w:sz w:val="30"/>
          <w:szCs w:val="30"/>
        </w:rPr>
        <w:t>标准利率互换</w:t>
      </w:r>
      <w:r>
        <w:rPr>
          <w:rFonts w:ascii="仿宋" w:hAnsi="仿宋" w:eastAsia="仿宋"/>
          <w:kern w:val="0"/>
          <w:sz w:val="30"/>
          <w:szCs w:val="30"/>
        </w:rPr>
        <w:t>业务</w:t>
      </w:r>
      <w:r>
        <w:rPr>
          <w:rFonts w:hint="eastAsia" w:ascii="仿宋" w:hAnsi="仿宋" w:eastAsia="仿宋"/>
          <w:kern w:val="0"/>
          <w:sz w:val="30"/>
          <w:szCs w:val="30"/>
        </w:rPr>
        <w:t>运营</w:t>
      </w:r>
      <w:r>
        <w:rPr>
          <w:rFonts w:ascii="仿宋" w:hAnsi="仿宋" w:eastAsia="仿宋"/>
          <w:kern w:val="0"/>
          <w:sz w:val="30"/>
          <w:szCs w:val="30"/>
        </w:rPr>
        <w:t>时间表</w:t>
      </w:r>
    </w:p>
    <w:tbl>
      <w:tblPr>
        <w:tblStyle w:val="37"/>
        <w:tblW w:w="6621" w:type="dxa"/>
        <w:jc w:val="center"/>
        <w:tblLayout w:type="autofit"/>
        <w:tblCellMar>
          <w:top w:w="0" w:type="dxa"/>
          <w:left w:w="108" w:type="dxa"/>
          <w:bottom w:w="0" w:type="dxa"/>
          <w:right w:w="108" w:type="dxa"/>
        </w:tblCellMar>
      </w:tblPr>
      <w:tblGrid>
        <w:gridCol w:w="1682"/>
        <w:gridCol w:w="2703"/>
        <w:gridCol w:w="2236"/>
      </w:tblGrid>
      <w:tr>
        <w:tblPrEx>
          <w:tblCellMar>
            <w:top w:w="0" w:type="dxa"/>
            <w:left w:w="108" w:type="dxa"/>
            <w:bottom w:w="0" w:type="dxa"/>
            <w:right w:w="108" w:type="dxa"/>
          </w:tblCellMar>
        </w:tblPrEx>
        <w:trPr>
          <w:trHeight w:val="318" w:hRule="atLeast"/>
          <w:jc w:val="center"/>
        </w:trPr>
        <w:tc>
          <w:tcPr>
            <w:tcW w:w="1682"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日期</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时间</w:t>
            </w:r>
          </w:p>
        </w:tc>
        <w:tc>
          <w:tcPr>
            <w:tcW w:w="2236" w:type="dxa"/>
            <w:tcBorders>
              <w:top w:val="single" w:color="auto" w:sz="4"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事项</w:t>
            </w:r>
          </w:p>
        </w:tc>
      </w:tr>
      <w:tr>
        <w:tblPrEx>
          <w:tblCellMar>
            <w:top w:w="0" w:type="dxa"/>
            <w:left w:w="108" w:type="dxa"/>
            <w:bottom w:w="0" w:type="dxa"/>
            <w:right w:w="108" w:type="dxa"/>
          </w:tblCellMar>
        </w:tblPrEx>
        <w:trPr>
          <w:trHeight w:val="318" w:hRule="atLeast"/>
          <w:jc w:val="center"/>
        </w:trPr>
        <w:tc>
          <w:tcPr>
            <w:tcW w:w="1682"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000000"/>
                <w:kern w:val="0"/>
                <w:sz w:val="24"/>
                <w:szCs w:val="28"/>
              </w:rPr>
            </w:pPr>
            <w:r>
              <w:rPr>
                <w:rFonts w:ascii="仿宋" w:hAnsi="仿宋" w:eastAsia="仿宋" w:cs="宋体"/>
                <w:b/>
                <w:bCs/>
                <w:color w:val="000000"/>
                <w:kern w:val="0"/>
                <w:sz w:val="24"/>
                <w:szCs w:val="28"/>
              </w:rPr>
              <w:t>T日</w:t>
            </w: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9:00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开市</w:t>
            </w:r>
          </w:p>
        </w:tc>
      </w:tr>
      <w:tr>
        <w:tblPrEx>
          <w:tblCellMar>
            <w:top w:w="0" w:type="dxa"/>
            <w:left w:w="108" w:type="dxa"/>
            <w:bottom w:w="0" w:type="dxa"/>
            <w:right w:w="108" w:type="dxa"/>
          </w:tblCellMar>
        </w:tblPrEx>
        <w:trPr>
          <w:trHeight w:val="636" w:hRule="atLeast"/>
          <w:jc w:val="center"/>
        </w:trPr>
        <w:tc>
          <w:tcPr>
            <w:tcW w:w="1682" w:type="dxa"/>
            <w:vMerge w:val="continue"/>
            <w:tcBorders>
              <w:top w:val="nil"/>
              <w:left w:val="single" w:color="auto" w:sz="8" w:space="0"/>
              <w:bottom w:val="single" w:color="000000" w:sz="4" w:space="0"/>
              <w:right w:val="single" w:color="auto" w:sz="4" w:space="0"/>
            </w:tcBorders>
            <w:vAlign w:val="center"/>
          </w:tcPr>
          <w:p>
            <w:pPr>
              <w:widowControl/>
              <w:spacing w:line="360" w:lineRule="auto"/>
              <w:jc w:val="left"/>
              <w:rPr>
                <w:rFonts w:ascii="仿宋" w:hAnsi="仿宋" w:eastAsia="仿宋" w:cs="宋体"/>
                <w:b/>
                <w:bCs/>
                <w:color w:val="000000"/>
                <w:kern w:val="0"/>
                <w:sz w:val="24"/>
                <w:szCs w:val="28"/>
              </w:rPr>
            </w:pP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9:00-16:30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日间数据接收</w:t>
            </w:r>
            <w:r>
              <w:rPr>
                <w:rFonts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日间清算处理</w:t>
            </w:r>
          </w:p>
        </w:tc>
      </w:tr>
      <w:tr>
        <w:tblPrEx>
          <w:tblCellMar>
            <w:top w:w="0" w:type="dxa"/>
            <w:left w:w="108" w:type="dxa"/>
            <w:bottom w:w="0" w:type="dxa"/>
            <w:right w:w="108" w:type="dxa"/>
          </w:tblCellMar>
        </w:tblPrEx>
        <w:trPr>
          <w:trHeight w:val="318" w:hRule="atLeast"/>
          <w:jc w:val="center"/>
        </w:trPr>
        <w:tc>
          <w:tcPr>
            <w:tcW w:w="1682" w:type="dxa"/>
            <w:vMerge w:val="continue"/>
            <w:tcBorders>
              <w:top w:val="nil"/>
              <w:left w:val="single" w:color="auto" w:sz="8" w:space="0"/>
              <w:bottom w:val="single" w:color="000000" w:sz="4" w:space="0"/>
              <w:right w:val="single" w:color="auto" w:sz="4" w:space="0"/>
            </w:tcBorders>
            <w:vAlign w:val="center"/>
          </w:tcPr>
          <w:p>
            <w:pPr>
              <w:widowControl/>
              <w:spacing w:line="360" w:lineRule="auto"/>
              <w:jc w:val="left"/>
              <w:rPr>
                <w:rFonts w:ascii="仿宋" w:hAnsi="仿宋" w:eastAsia="仿宋" w:cs="宋体"/>
                <w:b/>
                <w:bCs/>
                <w:color w:val="000000"/>
                <w:kern w:val="0"/>
                <w:sz w:val="24"/>
                <w:szCs w:val="28"/>
              </w:rPr>
            </w:pP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16:30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闭市</w:t>
            </w:r>
          </w:p>
        </w:tc>
      </w:tr>
      <w:tr>
        <w:tblPrEx>
          <w:tblCellMar>
            <w:top w:w="0" w:type="dxa"/>
            <w:left w:w="108" w:type="dxa"/>
            <w:bottom w:w="0" w:type="dxa"/>
            <w:right w:w="108" w:type="dxa"/>
          </w:tblCellMar>
        </w:tblPrEx>
        <w:trPr>
          <w:trHeight w:val="318" w:hRule="atLeast"/>
          <w:jc w:val="center"/>
        </w:trPr>
        <w:tc>
          <w:tcPr>
            <w:tcW w:w="1682" w:type="dxa"/>
            <w:vMerge w:val="continue"/>
            <w:tcBorders>
              <w:top w:val="nil"/>
              <w:left w:val="single" w:color="auto" w:sz="8" w:space="0"/>
              <w:bottom w:val="single" w:color="000000" w:sz="4" w:space="0"/>
              <w:right w:val="single" w:color="auto" w:sz="4" w:space="0"/>
            </w:tcBorders>
            <w:vAlign w:val="center"/>
          </w:tcPr>
          <w:p>
            <w:pPr>
              <w:widowControl/>
              <w:spacing w:line="360" w:lineRule="auto"/>
              <w:jc w:val="left"/>
              <w:rPr>
                <w:rFonts w:ascii="仿宋" w:hAnsi="仿宋" w:eastAsia="仿宋" w:cs="宋体"/>
                <w:b/>
                <w:bCs/>
                <w:color w:val="000000"/>
                <w:kern w:val="0"/>
                <w:sz w:val="24"/>
                <w:szCs w:val="28"/>
              </w:rPr>
            </w:pP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16:30-19</w:t>
            </w:r>
            <w:r>
              <w:rPr>
                <w:rFonts w:hint="eastAsia" w:ascii="仿宋" w:hAnsi="仿宋" w:eastAsia="仿宋" w:cs="宋体"/>
                <w:color w:val="000000"/>
                <w:kern w:val="0"/>
                <w:sz w:val="24"/>
                <w:szCs w:val="28"/>
              </w:rPr>
              <w:t>:20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日终清算处理</w:t>
            </w:r>
          </w:p>
        </w:tc>
      </w:tr>
      <w:tr>
        <w:tblPrEx>
          <w:tblCellMar>
            <w:top w:w="0" w:type="dxa"/>
            <w:left w:w="108" w:type="dxa"/>
            <w:bottom w:w="0" w:type="dxa"/>
            <w:right w:w="108" w:type="dxa"/>
          </w:tblCellMar>
        </w:tblPrEx>
        <w:trPr>
          <w:trHeight w:val="636" w:hRule="atLeast"/>
          <w:jc w:val="center"/>
        </w:trPr>
        <w:tc>
          <w:tcPr>
            <w:tcW w:w="1682"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000000"/>
                <w:kern w:val="0"/>
                <w:sz w:val="24"/>
                <w:szCs w:val="28"/>
              </w:rPr>
            </w:pPr>
            <w:r>
              <w:rPr>
                <w:rFonts w:ascii="仿宋" w:hAnsi="仿宋" w:eastAsia="仿宋" w:cs="宋体"/>
                <w:b/>
                <w:bCs/>
                <w:color w:val="000000"/>
                <w:kern w:val="0"/>
                <w:sz w:val="24"/>
                <w:szCs w:val="28"/>
              </w:rPr>
              <w:t>T+1日</w:t>
            </w: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11:00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保证金结算截止</w:t>
            </w:r>
            <w:r>
              <w:rPr>
                <w:rFonts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保证金违约判定</w:t>
            </w:r>
          </w:p>
        </w:tc>
      </w:tr>
      <w:tr>
        <w:tblPrEx>
          <w:tblCellMar>
            <w:top w:w="0" w:type="dxa"/>
            <w:left w:w="108" w:type="dxa"/>
            <w:bottom w:w="0" w:type="dxa"/>
            <w:right w:w="108" w:type="dxa"/>
          </w:tblCellMar>
        </w:tblPrEx>
        <w:trPr>
          <w:trHeight w:val="318" w:hRule="atLeast"/>
          <w:jc w:val="center"/>
        </w:trPr>
        <w:tc>
          <w:tcPr>
            <w:tcW w:w="1682"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color w:val="000000"/>
                <w:kern w:val="0"/>
                <w:sz w:val="24"/>
                <w:szCs w:val="28"/>
              </w:rPr>
            </w:pP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11:10-16:30</w:t>
            </w:r>
          </w:p>
        </w:tc>
        <w:tc>
          <w:tcPr>
            <w:tcW w:w="2236" w:type="dxa"/>
            <w:tcBorders>
              <w:top w:val="nil"/>
              <w:left w:val="nil"/>
              <w:bottom w:val="single" w:color="auto" w:sz="4" w:space="0"/>
              <w:right w:val="single" w:color="auto" w:sz="8"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保证金提取</w:t>
            </w:r>
          </w:p>
        </w:tc>
      </w:tr>
      <w:tr>
        <w:tblPrEx>
          <w:tblCellMar>
            <w:top w:w="0" w:type="dxa"/>
            <w:left w:w="108" w:type="dxa"/>
            <w:bottom w:w="0" w:type="dxa"/>
            <w:right w:w="108" w:type="dxa"/>
          </w:tblCellMar>
        </w:tblPrEx>
        <w:trPr>
          <w:trHeight w:val="331" w:hRule="atLeast"/>
          <w:jc w:val="center"/>
        </w:trPr>
        <w:tc>
          <w:tcPr>
            <w:tcW w:w="16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结算日（D日）</w:t>
            </w:r>
          </w:p>
        </w:tc>
        <w:tc>
          <w:tcPr>
            <w:tcW w:w="2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000000"/>
                <w:kern w:val="0"/>
                <w:sz w:val="24"/>
                <w:szCs w:val="28"/>
              </w:rPr>
            </w:pPr>
            <w:r>
              <w:rPr>
                <w:rFonts w:ascii="仿宋" w:hAnsi="仿宋" w:eastAsia="仿宋" w:cs="宋体"/>
                <w:color w:val="000000"/>
                <w:kern w:val="0"/>
                <w:sz w:val="24"/>
                <w:szCs w:val="28"/>
              </w:rPr>
              <w:t>11:00</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现金交割</w:t>
            </w:r>
          </w:p>
        </w:tc>
      </w:tr>
    </w:tbl>
    <w:p>
      <w:pPr>
        <w:spacing w:line="360" w:lineRule="auto"/>
        <w:ind w:firstLine="600" w:firstLineChars="200"/>
        <w:rPr>
          <w:rFonts w:eastAsia="仿宋"/>
          <w:bCs/>
          <w:sz w:val="30"/>
          <w:szCs w:val="32"/>
        </w:rPr>
      </w:pPr>
      <w:r>
        <w:rPr>
          <w:rFonts w:ascii="仿宋" w:hAnsi="仿宋" w:eastAsia="仿宋"/>
          <w:sz w:val="30"/>
          <w:szCs w:val="30"/>
        </w:rPr>
        <w:t>9:00-12:00</w:t>
      </w:r>
      <w:r>
        <w:rPr>
          <w:rFonts w:hint="eastAsia" w:ascii="仿宋" w:hAnsi="仿宋" w:eastAsia="仿宋"/>
          <w:sz w:val="30"/>
          <w:szCs w:val="30"/>
        </w:rPr>
        <w:t>及</w:t>
      </w:r>
      <w:r>
        <w:rPr>
          <w:rFonts w:ascii="仿宋" w:hAnsi="仿宋" w:eastAsia="仿宋"/>
          <w:sz w:val="30"/>
          <w:szCs w:val="30"/>
        </w:rPr>
        <w:t>13:30-16:30</w:t>
      </w:r>
      <w:r>
        <w:rPr>
          <w:rFonts w:hint="eastAsia" w:ascii="仿宋" w:hAnsi="仿宋" w:eastAsia="仿宋"/>
          <w:sz w:val="30"/>
          <w:szCs w:val="30"/>
        </w:rPr>
        <w:t>，</w:t>
      </w:r>
      <w:r>
        <w:rPr>
          <w:rFonts w:ascii="仿宋" w:hAnsi="仿宋" w:eastAsia="仿宋"/>
          <w:sz w:val="30"/>
          <w:szCs w:val="30"/>
        </w:rPr>
        <w:t>对交易双方在上海清算所规定的</w:t>
      </w:r>
      <w:r>
        <w:rPr>
          <w:rFonts w:hint="eastAsia" w:ascii="仿宋" w:hAnsi="仿宋" w:eastAsia="仿宋"/>
          <w:sz w:val="30"/>
          <w:szCs w:val="30"/>
        </w:rPr>
        <w:t>总</w:t>
      </w:r>
      <w:r>
        <w:rPr>
          <w:rFonts w:ascii="仿宋" w:hAnsi="仿宋" w:eastAsia="仿宋"/>
          <w:sz w:val="30"/>
          <w:szCs w:val="30"/>
        </w:rPr>
        <w:t>持仓限额内达成、</w:t>
      </w:r>
      <w:r>
        <w:rPr>
          <w:rFonts w:hint="eastAsia" w:ascii="仿宋" w:hAnsi="仿宋" w:eastAsia="仿宋"/>
          <w:sz w:val="30"/>
          <w:szCs w:val="30"/>
        </w:rPr>
        <w:t>符合集中</w:t>
      </w:r>
      <w:r>
        <w:rPr>
          <w:rFonts w:ascii="仿宋" w:hAnsi="仿宋" w:eastAsia="仿宋"/>
          <w:sz w:val="30"/>
          <w:szCs w:val="30"/>
        </w:rPr>
        <w:t>清算要求的</w:t>
      </w:r>
      <w:r>
        <w:rPr>
          <w:rFonts w:hint="eastAsia" w:ascii="仿宋" w:hAnsi="仿宋" w:eastAsia="仿宋"/>
          <w:kern w:val="0"/>
          <w:sz w:val="30"/>
          <w:szCs w:val="30"/>
        </w:rPr>
        <w:t>标准利率互换交易</w:t>
      </w:r>
      <w:r>
        <w:rPr>
          <w:rFonts w:ascii="仿宋" w:hAnsi="仿宋" w:eastAsia="仿宋"/>
          <w:sz w:val="30"/>
          <w:szCs w:val="30"/>
        </w:rPr>
        <w:t>，上海清算所</w:t>
      </w:r>
      <w:r>
        <w:rPr>
          <w:rFonts w:hint="eastAsia" w:ascii="仿宋" w:hAnsi="仿宋" w:eastAsia="仿宋"/>
          <w:sz w:val="30"/>
          <w:szCs w:val="30"/>
        </w:rPr>
        <w:t>实时</w:t>
      </w:r>
      <w:r>
        <w:rPr>
          <w:rFonts w:ascii="仿宋" w:hAnsi="仿宋" w:eastAsia="仿宋"/>
          <w:sz w:val="30"/>
          <w:szCs w:val="30"/>
        </w:rPr>
        <w:t>接单，完成合约替</w:t>
      </w:r>
      <w:r>
        <w:rPr>
          <w:rFonts w:hint="eastAsia" w:eastAsia="仿宋"/>
          <w:bCs/>
          <w:sz w:val="30"/>
          <w:szCs w:val="32"/>
        </w:rPr>
        <w:t>代。</w:t>
      </w:r>
    </w:p>
    <w:p>
      <w:pPr>
        <w:spacing w:line="360" w:lineRule="auto"/>
        <w:ind w:firstLine="600" w:firstLineChars="200"/>
        <w:rPr>
          <w:rFonts w:ascii="仿宋" w:hAnsi="仿宋" w:eastAsia="仿宋"/>
          <w:kern w:val="0"/>
          <w:sz w:val="30"/>
          <w:szCs w:val="30"/>
        </w:rPr>
      </w:pPr>
      <w:r>
        <w:rPr>
          <w:rFonts w:ascii="仿宋" w:hAnsi="仿宋" w:eastAsia="仿宋"/>
          <w:kern w:val="0"/>
          <w:sz w:val="30"/>
          <w:szCs w:val="30"/>
        </w:rPr>
        <w:t>清算系统</w:t>
      </w:r>
      <w:r>
        <w:rPr>
          <w:rFonts w:hint="eastAsia" w:ascii="仿宋" w:hAnsi="仿宋" w:eastAsia="仿宋"/>
          <w:kern w:val="0"/>
          <w:sz w:val="30"/>
          <w:szCs w:val="30"/>
        </w:rPr>
        <w:t>实时对所有成交数据进行要素合规性检查、风控合规性检查</w:t>
      </w:r>
      <w:r>
        <w:rPr>
          <w:rFonts w:ascii="仿宋" w:hAnsi="仿宋" w:eastAsia="仿宋"/>
          <w:kern w:val="0"/>
          <w:sz w:val="30"/>
          <w:szCs w:val="30"/>
        </w:rPr>
        <w:t>。</w:t>
      </w:r>
    </w:p>
    <w:p>
      <w:pPr>
        <w:spacing w:line="360" w:lineRule="auto"/>
        <w:ind w:firstLine="600" w:firstLineChars="200"/>
        <w:rPr>
          <w:rFonts w:ascii="仿宋" w:hAnsi="仿宋" w:eastAsia="仿宋"/>
          <w:bCs/>
          <w:kern w:val="0"/>
          <w:sz w:val="30"/>
          <w:szCs w:val="30"/>
        </w:rPr>
      </w:pPr>
      <w:r>
        <w:rPr>
          <w:rFonts w:hint="eastAsia" w:ascii="仿宋" w:hAnsi="仿宋" w:eastAsia="仿宋"/>
          <w:bCs/>
          <w:kern w:val="0"/>
          <w:sz w:val="30"/>
          <w:szCs w:val="30"/>
        </w:rPr>
        <w:t>本业务代理清算确认均由系统自动完成。</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清算系统进行交易持仓维护、风险监测和计费管理，实时计算各清算参与者净持仓数</w:t>
      </w:r>
      <w:r>
        <w:rPr>
          <w:rFonts w:ascii="仿宋" w:hAnsi="仿宋" w:eastAsia="仿宋"/>
          <w:sz w:val="30"/>
          <w:szCs w:val="30"/>
        </w:rPr>
        <w:t>,进行日间风险监测</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上海清算所对清算会员的合约组合及其盯市损益情况进行风险监控，并</w:t>
      </w:r>
      <w:r>
        <w:rPr>
          <w:rFonts w:hint="eastAsia" w:ascii="仿宋" w:hAnsi="仿宋" w:eastAsia="仿宋"/>
          <w:kern w:val="0"/>
          <w:sz w:val="30"/>
          <w:szCs w:val="30"/>
        </w:rPr>
        <w:t>采用包括回归测试、压力测试、会员资信评估、市场流动性评估等方式对市场风险因素、清算会员信用风险和市场流动性风险进行监测。</w:t>
      </w:r>
    </w:p>
    <w:p>
      <w:pPr>
        <w:spacing w:line="360" w:lineRule="auto"/>
        <w:ind w:firstLine="602" w:firstLineChars="200"/>
        <w:rPr>
          <w:rFonts w:ascii="仿宋" w:hAnsi="仿宋" w:eastAsia="仿宋"/>
          <w:b/>
          <w:sz w:val="30"/>
          <w:szCs w:val="30"/>
        </w:rPr>
      </w:pPr>
      <w:r>
        <w:rPr>
          <w:rFonts w:ascii="仿宋" w:hAnsi="仿宋" w:eastAsia="仿宋"/>
          <w:b/>
          <w:sz w:val="30"/>
          <w:szCs w:val="30"/>
        </w:rPr>
        <w:t>1.3</w:t>
      </w:r>
      <w:r>
        <w:rPr>
          <w:rFonts w:hint="eastAsia" w:ascii="Cambria" w:hAnsi="Cambria" w:eastAsia="仿宋"/>
          <w:b/>
          <w:sz w:val="30"/>
          <w:szCs w:val="32"/>
        </w:rPr>
        <w:t>日终清算处理</w:t>
      </w:r>
    </w:p>
    <w:p>
      <w:pPr>
        <w:keepNext/>
        <w:keepLines/>
        <w:numPr>
          <w:ilvl w:val="2"/>
          <w:numId w:val="3"/>
        </w:numPr>
        <w:spacing w:line="360" w:lineRule="auto"/>
        <w:outlineLvl w:val="3"/>
        <w:rPr>
          <w:rFonts w:ascii="仿宋" w:hAnsi="仿宋" w:eastAsia="仿宋"/>
          <w:bCs/>
          <w:vanish/>
          <w:kern w:val="0"/>
          <w:sz w:val="30"/>
          <w:szCs w:val="30"/>
        </w:rPr>
      </w:pPr>
    </w:p>
    <w:p>
      <w:pPr>
        <w:spacing w:line="360" w:lineRule="auto"/>
        <w:ind w:firstLine="600" w:firstLineChars="200"/>
        <w:rPr>
          <w:rFonts w:ascii="仿宋" w:hAnsi="仿宋" w:eastAsia="仿宋"/>
          <w:sz w:val="30"/>
          <w:szCs w:val="30"/>
        </w:rPr>
      </w:pPr>
      <w:r>
        <w:rPr>
          <w:rFonts w:ascii="仿宋" w:hAnsi="仿宋" w:eastAsia="仿宋"/>
          <w:sz w:val="30"/>
          <w:szCs w:val="30"/>
        </w:rPr>
        <w:t>16:30</w:t>
      </w:r>
      <w:r>
        <w:rPr>
          <w:rFonts w:hint="eastAsia" w:ascii="仿宋" w:hAnsi="仿宋" w:eastAsia="仿宋"/>
          <w:sz w:val="30"/>
          <w:szCs w:val="30"/>
        </w:rPr>
        <w:t>清算系统停止接收交易数据。</w:t>
      </w:r>
      <w:r>
        <w:rPr>
          <w:rFonts w:ascii="仿宋" w:hAnsi="仿宋" w:eastAsia="仿宋"/>
          <w:sz w:val="30"/>
          <w:szCs w:val="30"/>
        </w:rPr>
        <w:t>16:30</w:t>
      </w:r>
      <w:r>
        <w:rPr>
          <w:rFonts w:hint="eastAsia" w:ascii="仿宋" w:hAnsi="仿宋" w:eastAsia="仿宋"/>
          <w:sz w:val="30"/>
          <w:szCs w:val="30"/>
        </w:rPr>
        <w:t>至19:20前</w:t>
      </w:r>
      <w:r>
        <w:rPr>
          <w:rFonts w:ascii="仿宋" w:hAnsi="仿宋" w:eastAsia="仿宋"/>
          <w:sz w:val="30"/>
          <w:szCs w:val="30"/>
        </w:rPr>
        <w:t>，</w:t>
      </w:r>
      <w:r>
        <w:rPr>
          <w:rFonts w:hint="eastAsia" w:ascii="仿宋" w:hAnsi="仿宋" w:eastAsia="仿宋"/>
          <w:sz w:val="30"/>
          <w:szCs w:val="30"/>
        </w:rPr>
        <w:t>清算系统计算持仓</w:t>
      </w:r>
      <w:r>
        <w:rPr>
          <w:rFonts w:ascii="仿宋" w:hAnsi="仿宋" w:eastAsia="仿宋"/>
          <w:sz w:val="30"/>
          <w:szCs w:val="30"/>
        </w:rPr>
        <w:t>和持仓限额以及盯市损益，计算</w:t>
      </w:r>
      <w:r>
        <w:rPr>
          <w:rFonts w:hint="eastAsia" w:ascii="仿宋" w:hAnsi="仿宋" w:eastAsia="仿宋"/>
          <w:sz w:val="30"/>
          <w:szCs w:val="30"/>
        </w:rPr>
        <w:t>各清算</w:t>
      </w:r>
      <w:r>
        <w:rPr>
          <w:rFonts w:ascii="仿宋" w:hAnsi="仿宋" w:eastAsia="仿宋"/>
          <w:sz w:val="30"/>
          <w:szCs w:val="30"/>
        </w:rPr>
        <w:t>参与者</w:t>
      </w:r>
      <w:r>
        <w:rPr>
          <w:rFonts w:hint="eastAsia" w:ascii="仿宋" w:hAnsi="仿宋" w:eastAsia="仿宋"/>
          <w:sz w:val="30"/>
          <w:szCs w:val="30"/>
        </w:rPr>
        <w:t>的保证金要求。</w:t>
      </w:r>
    </w:p>
    <w:p>
      <w:pPr>
        <w:spacing w:line="360" w:lineRule="auto"/>
        <w:ind w:firstLine="602" w:firstLineChars="200"/>
        <w:rPr>
          <w:rFonts w:ascii="Cambria" w:hAnsi="Cambria" w:eastAsia="仿宋"/>
          <w:b/>
          <w:sz w:val="30"/>
          <w:szCs w:val="32"/>
        </w:rPr>
      </w:pPr>
      <w:r>
        <w:rPr>
          <w:rFonts w:ascii="仿宋" w:hAnsi="仿宋" w:eastAsia="仿宋"/>
          <w:b/>
          <w:sz w:val="30"/>
          <w:szCs w:val="30"/>
        </w:rPr>
        <w:t>1.4</w:t>
      </w:r>
      <w:r>
        <w:rPr>
          <w:rFonts w:hint="eastAsia" w:ascii="Cambria" w:hAnsi="Cambria" w:eastAsia="仿宋"/>
          <w:b/>
          <w:sz w:val="30"/>
          <w:szCs w:val="32"/>
        </w:rPr>
        <w:t>结算处理</w:t>
      </w:r>
    </w:p>
    <w:p>
      <w:pPr>
        <w:spacing w:line="360" w:lineRule="auto"/>
        <w:ind w:firstLine="602" w:firstLineChars="200"/>
        <w:rPr>
          <w:rFonts w:ascii="仿宋" w:hAnsi="仿宋" w:eastAsia="仿宋"/>
          <w:b/>
          <w:sz w:val="30"/>
          <w:szCs w:val="30"/>
        </w:rPr>
      </w:pPr>
      <w:r>
        <w:rPr>
          <w:rFonts w:ascii="仿宋" w:hAnsi="仿宋" w:eastAsia="仿宋"/>
          <w:b/>
          <w:sz w:val="30"/>
          <w:szCs w:val="30"/>
        </w:rPr>
        <w:t>1</w:t>
      </w:r>
      <w:r>
        <w:rPr>
          <w:rFonts w:hint="eastAsia" w:ascii="仿宋" w:hAnsi="仿宋" w:eastAsia="仿宋"/>
          <w:b/>
          <w:sz w:val="30"/>
          <w:szCs w:val="30"/>
        </w:rPr>
        <w:t>.4.1保证金结算处理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（一）日终保证金</w:t>
      </w:r>
      <w:r>
        <w:rPr>
          <w:rFonts w:ascii="仿宋" w:hAnsi="仿宋" w:eastAsia="仿宋"/>
          <w:sz w:val="30"/>
          <w:szCs w:val="30"/>
        </w:rPr>
        <w:t>交纳</w:t>
      </w:r>
    </w:p>
    <w:p>
      <w:pPr>
        <w:spacing w:line="360" w:lineRule="auto"/>
        <w:ind w:firstLine="600" w:firstLineChars="200"/>
        <w:rPr>
          <w:rFonts w:ascii="仿宋" w:hAnsi="仿宋" w:eastAsia="仿宋"/>
          <w:sz w:val="30"/>
          <w:szCs w:val="30"/>
        </w:rPr>
      </w:pPr>
      <w:r>
        <w:rPr>
          <w:rFonts w:hint="eastAsia" w:ascii="仿宋" w:hAnsi="仿宋" w:eastAsia="仿宋"/>
          <w:sz w:val="30"/>
          <w:szCs w:val="30"/>
        </w:rPr>
        <w:t>T</w:t>
      </w:r>
      <w:r>
        <w:rPr>
          <w:rFonts w:ascii="仿宋" w:hAnsi="仿宋" w:eastAsia="仿宋"/>
          <w:sz w:val="30"/>
          <w:szCs w:val="30"/>
        </w:rPr>
        <w:t>+1</w:t>
      </w:r>
      <w:r>
        <w:rPr>
          <w:rFonts w:hint="eastAsia" w:ascii="仿宋" w:hAnsi="仿宋" w:eastAsia="仿宋"/>
          <w:sz w:val="30"/>
          <w:szCs w:val="30"/>
        </w:rPr>
        <w:t>日 11:00，完成 T 日保证金要求与盯市盈亏的净额结算。清算系统将检查清算会员的保证金要求、前一日盯市盈利与保证金账户总额的差额（即为保证金账户可用余额）。</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对于清算会员，系统计算保证金要求与保证金余额进行比较。若可用余额大于等于0，则清算系统将完成清算会员间盈亏资金的结算。若可用余额小于0，则清算系统将按照清算会员资金结算路径，向大额支付系统发送即时转账报文或向上海清算所资金系统发送扣款指令，将自营或代理保证金应追缴金额从资金结算账户划拨至保证金账户，完成保证金和盈亏结算。</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对于综合清算会员，系统计算其代理的各非清算会员保证金要求总和并与代理保证金余额进行比较。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正常完成扣款和收款的清算会员将从会员终端获得T日的保证金结算清单，显示保证金账户中资金的收付情况；综合清算会员将从会员终端获得其代理的非清算会员T日保证金结算清单明细；未完成扣款的，该会员构成保证金结算违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（二）日间</w:t>
      </w:r>
      <w:r>
        <w:rPr>
          <w:rFonts w:ascii="仿宋" w:hAnsi="仿宋" w:eastAsia="仿宋"/>
          <w:sz w:val="30"/>
          <w:szCs w:val="30"/>
        </w:rPr>
        <w:t>保证金追缴</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上海清算所实时监测全市场交易及清算参与者持仓和盯市损益情况，可日间向清算会员发出追加保证金的通知，对于日间保证金追缴要求，若清算会员保证金账户余额不足的，清算系统会向大额支付系统发送即时转账报文或向上海清算所资金系统发送扣款指令，将清算会员保证金应追缴金额从清算会员资金结算账户划拨至清算会员保证金账户，交纳成功后保证金账户余额应等于或大于保证金要求。因清算会员资金结算账户金额不足导致在规定时间内划扣失败的，构成保证金追缴违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上海清算所通过综合清算会员代理保证金账户实现对非清算会员的持仓和盯市损益的监测。对需进行保证金追缴的代理保证金账户，向综合清算会员发出追加保证金的通知。因综合清算会员代理资金结算账户金额不足导致在规定时间内划扣失败的，构成综合清算会员保证金追缴违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最低保证金调整</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根据清算限额等变化，清算参与者的最低保证金要求随之调高或调低。最低保证金要求调低的，上海清算所将于调整生效日自动释放相应保证金，相应增加清算参与者保证金账户可用余额。最低保证金要求调高、且清算参与者保证金账户可用余额不足的，上海清算所将于生效日前一工作日向清算会员发出调整后的最低保证金要求（包含在日终清算单据中）。</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（四）保证金</w:t>
      </w:r>
      <w:r>
        <w:rPr>
          <w:rFonts w:ascii="仿宋" w:hAnsi="仿宋" w:eastAsia="仿宋"/>
          <w:sz w:val="30"/>
          <w:szCs w:val="30"/>
        </w:rPr>
        <w:t>提取</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清算会员根据日终清算单据中的可提取金额，可通过上海清算所标准利率互换集中清算系统会员终端提交保证金提取申请；非清算会员无法直接提取保证金，可通过综合清算会员在会员终端提交代理保证金提取申请。</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保证金提取指令需在每个工作日完成结算后，至16:30闭市前提交。</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上海清算所在核实保证金账户可用余额为正后，记减清算会员的保证金账户可用余额，并根据其资金结算路径的不同进行后续处理：（1）对资金结算账户开立在大额支付系统的，清算系统生成即时转账报文，将相应资金主动划付至清算会员大额支付系统清算账户；（2）在上海清算所开立资金结算专户的，则直接记增其资金结算专户余额，清算会员可将相应资金从该专户划拨至其预留的往来账户。</w:t>
      </w:r>
    </w:p>
    <w:p>
      <w:pPr>
        <w:spacing w:line="360" w:lineRule="auto"/>
        <w:ind w:firstLine="602" w:firstLineChars="200"/>
        <w:rPr>
          <w:rFonts w:ascii="仿宋" w:hAnsi="仿宋" w:eastAsia="仿宋"/>
          <w:b/>
          <w:sz w:val="30"/>
          <w:szCs w:val="30"/>
        </w:rPr>
      </w:pPr>
      <w:r>
        <w:rPr>
          <w:rFonts w:ascii="仿宋" w:hAnsi="仿宋" w:eastAsia="仿宋"/>
          <w:b/>
          <w:sz w:val="30"/>
          <w:szCs w:val="30"/>
        </w:rPr>
        <w:t>1</w:t>
      </w:r>
      <w:r>
        <w:rPr>
          <w:rFonts w:hint="eastAsia" w:ascii="仿宋" w:hAnsi="仿宋" w:eastAsia="仿宋"/>
          <w:b/>
          <w:sz w:val="30"/>
          <w:szCs w:val="30"/>
        </w:rPr>
        <w:t>.4.2清算基金操作</w:t>
      </w:r>
    </w:p>
    <w:p>
      <w:pPr>
        <w:spacing w:line="360" w:lineRule="auto"/>
        <w:ind w:firstLine="600" w:firstLineChars="200"/>
        <w:rPr>
          <w:rFonts w:ascii="仿宋" w:hAnsi="仿宋" w:eastAsia="仿宋"/>
          <w:kern w:val="0"/>
          <w:sz w:val="30"/>
          <w:szCs w:val="30"/>
        </w:rPr>
      </w:pPr>
      <w:r>
        <w:rPr>
          <w:rFonts w:hint="eastAsia" w:ascii="仿宋" w:hAnsi="仿宋" w:eastAsia="仿宋"/>
          <w:kern w:val="0"/>
          <w:sz w:val="30"/>
          <w:szCs w:val="30"/>
        </w:rPr>
        <w:t>清算基金</w:t>
      </w:r>
      <w:r>
        <w:rPr>
          <w:rFonts w:ascii="仿宋" w:hAnsi="仿宋" w:eastAsia="仿宋"/>
          <w:kern w:val="0"/>
          <w:sz w:val="30"/>
          <w:szCs w:val="30"/>
        </w:rPr>
        <w:t>=</w:t>
      </w:r>
      <w:r>
        <w:rPr>
          <w:rFonts w:hint="eastAsia" w:ascii="仿宋" w:hAnsi="仿宋" w:eastAsia="仿宋"/>
          <w:kern w:val="0"/>
          <w:sz w:val="30"/>
          <w:szCs w:val="30"/>
        </w:rPr>
        <w:t>清算会员自营</w:t>
      </w:r>
      <w:r>
        <w:rPr>
          <w:rFonts w:ascii="仿宋" w:hAnsi="仿宋" w:eastAsia="仿宋"/>
          <w:kern w:val="0"/>
          <w:sz w:val="30"/>
          <w:szCs w:val="30"/>
        </w:rPr>
        <w:t>和代理风险敞口</w:t>
      </w:r>
      <w:r>
        <w:rPr>
          <w:rFonts w:hint="eastAsia" w:ascii="仿宋" w:hAnsi="仿宋" w:eastAsia="仿宋"/>
          <w:kern w:val="0"/>
          <w:sz w:val="30"/>
          <w:szCs w:val="30"/>
        </w:rPr>
        <w:t>日均值×清算基金比例。</w:t>
      </w:r>
    </w:p>
    <w:p>
      <w:pPr>
        <w:spacing w:line="360" w:lineRule="auto"/>
        <w:ind w:firstLine="600" w:firstLineChars="200"/>
        <w:rPr>
          <w:rFonts w:ascii="仿宋" w:hAnsi="仿宋" w:eastAsia="仿宋"/>
          <w:kern w:val="0"/>
          <w:sz w:val="30"/>
          <w:szCs w:val="30"/>
        </w:rPr>
      </w:pPr>
      <w:r>
        <w:rPr>
          <w:rFonts w:hint="eastAsia" w:ascii="仿宋" w:hAnsi="仿宋" w:eastAsia="仿宋"/>
          <w:kern w:val="0"/>
          <w:sz w:val="30"/>
          <w:szCs w:val="30"/>
        </w:rPr>
        <w:t>清算基金比例</w:t>
      </w:r>
      <w:r>
        <w:rPr>
          <w:rFonts w:ascii="仿宋" w:hAnsi="仿宋" w:eastAsia="仿宋"/>
          <w:kern w:val="0"/>
          <w:sz w:val="30"/>
          <w:szCs w:val="30"/>
        </w:rPr>
        <w:t>=</w:t>
      </w:r>
      <w:r>
        <w:rPr>
          <w:rFonts w:hint="eastAsia" w:ascii="仿宋" w:hAnsi="仿宋" w:eastAsia="仿宋"/>
          <w:kern w:val="0"/>
          <w:sz w:val="30"/>
          <w:szCs w:val="30"/>
        </w:rPr>
        <w:t>压力测试结果÷所有</w:t>
      </w:r>
      <w:r>
        <w:rPr>
          <w:rFonts w:ascii="仿宋" w:hAnsi="仿宋" w:eastAsia="仿宋"/>
          <w:kern w:val="0"/>
          <w:sz w:val="30"/>
          <w:szCs w:val="30"/>
        </w:rPr>
        <w:t>会员风险敞口</w:t>
      </w:r>
      <w:r>
        <w:rPr>
          <w:rFonts w:hint="eastAsia" w:ascii="仿宋" w:hAnsi="仿宋" w:eastAsia="仿宋"/>
          <w:kern w:val="0"/>
          <w:sz w:val="30"/>
          <w:szCs w:val="30"/>
        </w:rPr>
        <w:t>日均值之和。</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压力测试结果是指在压力场景下最大两家清算会员同时违约产生的未被其保证金覆盖的额外损失。</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会员风险敞口日均值等于前三个月每日日终会员风险敞口的算术平均数。</w:t>
      </w:r>
    </w:p>
    <w:p>
      <w:pPr>
        <w:spacing w:line="360" w:lineRule="auto"/>
        <w:ind w:firstLine="600" w:firstLineChars="200"/>
        <w:rPr>
          <w:rFonts w:ascii="仿宋" w:hAnsi="仿宋" w:eastAsia="仿宋"/>
          <w:sz w:val="30"/>
          <w:szCs w:val="30"/>
        </w:rPr>
      </w:pPr>
      <w:r>
        <w:rPr>
          <w:rFonts w:hint="eastAsia" w:ascii="仿宋" w:hAnsi="仿宋" w:eastAsia="仿宋"/>
          <w:bCs/>
          <w:sz w:val="30"/>
          <w:szCs w:val="30"/>
        </w:rPr>
        <w:t>上海清算所每日进行压力测试，并根据压力测试结果每季测算并调整清算会员的清算基金比例及金额。在执行</w:t>
      </w:r>
      <w:r>
        <w:rPr>
          <w:rFonts w:ascii="仿宋" w:hAnsi="仿宋" w:eastAsia="仿宋"/>
          <w:bCs/>
          <w:sz w:val="30"/>
          <w:szCs w:val="30"/>
        </w:rPr>
        <w:t>季度测算和调整期间，</w:t>
      </w:r>
      <w:r>
        <w:rPr>
          <w:rFonts w:hint="eastAsia" w:ascii="仿宋" w:hAnsi="仿宋" w:eastAsia="仿宋"/>
          <w:bCs/>
          <w:sz w:val="30"/>
          <w:szCs w:val="30"/>
        </w:rPr>
        <w:t>为防止出现季度内压力测试结果突增导致风险较大的情况，当</w:t>
      </w:r>
      <w:r>
        <w:rPr>
          <w:rFonts w:hint="eastAsia" w:ascii="仿宋" w:hAnsi="仿宋" w:eastAsia="仿宋"/>
          <w:sz w:val="30"/>
          <w:szCs w:val="30"/>
        </w:rPr>
        <w:t>压力测试结果测算值</w:t>
      </w:r>
      <w:r>
        <w:rPr>
          <w:rFonts w:hint="eastAsia" w:ascii="仿宋" w:hAnsi="仿宋" w:eastAsia="仿宋"/>
          <w:bCs/>
          <w:sz w:val="30"/>
          <w:szCs w:val="30"/>
        </w:rPr>
        <w:t>达到当前清算基金已缴总额</w:t>
      </w:r>
      <w:r>
        <w:rPr>
          <w:rFonts w:ascii="仿宋" w:hAnsi="仿宋" w:eastAsia="仿宋"/>
          <w:bCs/>
          <w:sz w:val="30"/>
          <w:szCs w:val="30"/>
        </w:rPr>
        <w:t>125%以上</w:t>
      </w:r>
      <w:r>
        <w:rPr>
          <w:rFonts w:hint="eastAsia" w:ascii="仿宋" w:hAnsi="仿宋" w:eastAsia="仿宋"/>
          <w:bCs/>
          <w:sz w:val="30"/>
          <w:szCs w:val="30"/>
        </w:rPr>
        <w:t>时</w:t>
      </w:r>
      <w:r>
        <w:rPr>
          <w:rFonts w:ascii="仿宋" w:hAnsi="仿宋" w:eastAsia="仿宋"/>
          <w:bCs/>
          <w:sz w:val="30"/>
          <w:szCs w:val="30"/>
        </w:rPr>
        <w:t>，</w:t>
      </w:r>
      <w:r>
        <w:rPr>
          <w:rFonts w:hint="eastAsia" w:ascii="仿宋" w:hAnsi="仿宋" w:eastAsia="仿宋"/>
          <w:bCs/>
          <w:sz w:val="30"/>
          <w:szCs w:val="30"/>
        </w:rPr>
        <w:t>上海清算所有权</w:t>
      </w:r>
      <w:r>
        <w:rPr>
          <w:rFonts w:ascii="仿宋" w:hAnsi="仿宋" w:eastAsia="仿宋"/>
          <w:bCs/>
          <w:sz w:val="30"/>
          <w:szCs w:val="30"/>
        </w:rPr>
        <w:t>对全市场清算基金应缴值进行临时性调整。</w:t>
      </w:r>
    </w:p>
    <w:p>
      <w:pPr>
        <w:spacing w:line="360" w:lineRule="auto"/>
        <w:ind w:firstLine="602" w:firstLineChars="200"/>
        <w:rPr>
          <w:rFonts w:ascii="仿宋" w:hAnsi="仿宋" w:eastAsia="仿宋"/>
          <w:b/>
          <w:kern w:val="0"/>
          <w:sz w:val="30"/>
          <w:szCs w:val="30"/>
        </w:rPr>
      </w:pPr>
      <w:r>
        <w:rPr>
          <w:rFonts w:ascii="仿宋" w:hAnsi="仿宋" w:eastAsia="仿宋"/>
          <w:b/>
          <w:kern w:val="0"/>
          <w:sz w:val="30"/>
          <w:szCs w:val="30"/>
        </w:rPr>
        <w:t>1</w:t>
      </w:r>
      <w:r>
        <w:rPr>
          <w:rFonts w:hint="eastAsia" w:ascii="仿宋" w:hAnsi="仿宋" w:eastAsia="仿宋"/>
          <w:b/>
          <w:kern w:val="0"/>
          <w:sz w:val="30"/>
          <w:szCs w:val="30"/>
        </w:rPr>
        <w:t>.4.3</w:t>
      </w:r>
      <w:r>
        <w:rPr>
          <w:rFonts w:hint="eastAsia" w:ascii="仿宋" w:hAnsi="仿宋" w:eastAsia="仿宋"/>
          <w:b/>
          <w:sz w:val="30"/>
          <w:szCs w:val="30"/>
        </w:rPr>
        <w:t>交割机制</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最后交易日日终，上海清算所计算并发送交割资金结算清单。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交割日</w:t>
      </w:r>
      <w:r>
        <w:rPr>
          <w:rFonts w:ascii="仿宋" w:hAnsi="仿宋" w:eastAsia="仿宋"/>
          <w:sz w:val="30"/>
          <w:szCs w:val="30"/>
        </w:rPr>
        <w:t>11:00</w:t>
      </w:r>
      <w:r>
        <w:rPr>
          <w:rFonts w:hint="eastAsia" w:ascii="仿宋" w:hAnsi="仿宋" w:eastAsia="仿宋"/>
          <w:sz w:val="30"/>
          <w:szCs w:val="30"/>
        </w:rPr>
        <w:t>，上海清算所完成现金交割。</w:t>
      </w:r>
    </w:p>
    <w:p>
      <w:pPr>
        <w:spacing w:line="360" w:lineRule="auto"/>
        <w:ind w:firstLine="600" w:firstLineChars="200"/>
        <w:rPr>
          <w:rFonts w:ascii="仿宋" w:hAnsi="仿宋" w:eastAsia="仿宋"/>
          <w:sz w:val="30"/>
          <w:szCs w:val="30"/>
        </w:rPr>
      </w:pPr>
      <w:r>
        <w:rPr>
          <w:rFonts w:hint="eastAsia" w:ascii="仿宋" w:hAnsi="仿宋" w:eastAsia="仿宋"/>
          <w:color w:val="000000"/>
          <w:kern w:val="0"/>
          <w:sz w:val="30"/>
          <w:szCs w:val="30"/>
        </w:rPr>
        <w:t>清算会员未能在现金交割结算规定时点（</w:t>
      </w:r>
      <w:r>
        <w:rPr>
          <w:rFonts w:ascii="仿宋" w:hAnsi="仿宋" w:eastAsia="仿宋"/>
          <w:color w:val="000000"/>
          <w:kern w:val="0"/>
          <w:sz w:val="30"/>
          <w:szCs w:val="30"/>
        </w:rPr>
        <w:t>T+1</w:t>
      </w:r>
      <w:r>
        <w:rPr>
          <w:rFonts w:hint="eastAsia" w:ascii="仿宋" w:hAnsi="仿宋" w:eastAsia="仿宋"/>
          <w:color w:val="000000"/>
          <w:kern w:val="0"/>
          <w:sz w:val="30"/>
          <w:szCs w:val="30"/>
        </w:rPr>
        <w:t>日</w:t>
      </w:r>
      <w:r>
        <w:rPr>
          <w:rFonts w:ascii="仿宋" w:hAnsi="仿宋" w:eastAsia="仿宋"/>
          <w:color w:val="000000"/>
          <w:kern w:val="0"/>
          <w:sz w:val="30"/>
          <w:szCs w:val="30"/>
        </w:rPr>
        <w:t>11:00</w:t>
      </w:r>
      <w:r>
        <w:rPr>
          <w:rFonts w:hint="eastAsia" w:ascii="仿宋" w:hAnsi="仿宋" w:eastAsia="仿宋"/>
          <w:color w:val="000000"/>
          <w:kern w:val="0"/>
          <w:sz w:val="30"/>
          <w:szCs w:val="30"/>
        </w:rPr>
        <w:t>）内于指定账户备足相应资金，导致现金交割失败的，</w:t>
      </w:r>
      <w:r>
        <w:rPr>
          <w:rFonts w:hint="eastAsia" w:ascii="仿宋" w:hAnsi="仿宋" w:eastAsia="仿宋"/>
          <w:sz w:val="30"/>
          <w:szCs w:val="30"/>
        </w:rPr>
        <w:t>上海清算所将按</w:t>
      </w:r>
      <w:r>
        <w:rPr>
          <w:rFonts w:ascii="仿宋" w:hAnsi="仿宋" w:eastAsia="仿宋"/>
          <w:sz w:val="30"/>
          <w:szCs w:val="30"/>
        </w:rPr>
        <w:t>1</w:t>
      </w:r>
      <w:r>
        <w:rPr>
          <w:rFonts w:hint="eastAsia" w:ascii="仿宋" w:hAnsi="仿宋" w:eastAsia="仿宋"/>
          <w:sz w:val="30"/>
          <w:szCs w:val="30"/>
        </w:rPr>
        <w:t>.4.</w:t>
      </w:r>
      <w:r>
        <w:rPr>
          <w:rFonts w:ascii="仿宋" w:hAnsi="仿宋" w:eastAsia="仿宋"/>
          <w:sz w:val="30"/>
          <w:szCs w:val="30"/>
        </w:rPr>
        <w:t>4</w:t>
      </w:r>
      <w:r>
        <w:rPr>
          <w:rFonts w:hint="eastAsia" w:ascii="仿宋" w:hAnsi="仿宋" w:eastAsia="仿宋"/>
          <w:sz w:val="30"/>
          <w:szCs w:val="30"/>
        </w:rPr>
        <w:t>违约处置相关规定进行处置。</w:t>
      </w:r>
    </w:p>
    <w:p>
      <w:pPr>
        <w:spacing w:line="360" w:lineRule="auto"/>
        <w:ind w:firstLine="602" w:firstLineChars="200"/>
        <w:rPr>
          <w:rFonts w:ascii="仿宋" w:hAnsi="仿宋" w:eastAsia="仿宋"/>
          <w:b/>
          <w:sz w:val="30"/>
          <w:szCs w:val="30"/>
        </w:rPr>
      </w:pPr>
      <w:r>
        <w:rPr>
          <w:rFonts w:ascii="仿宋" w:hAnsi="仿宋" w:eastAsia="仿宋"/>
          <w:b/>
          <w:sz w:val="30"/>
          <w:szCs w:val="30"/>
        </w:rPr>
        <w:t>1</w:t>
      </w:r>
      <w:r>
        <w:rPr>
          <w:rFonts w:hint="eastAsia" w:ascii="仿宋" w:hAnsi="仿宋" w:eastAsia="仿宋"/>
          <w:b/>
          <w:sz w:val="30"/>
          <w:szCs w:val="30"/>
        </w:rPr>
        <w:t>.4.4违约处置相关规定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违约情形发生时，上海清算所通知违约会员了解情况。根据违约情况采取以下措施中的一种或多种进行违约处理：暂停违约清算会员标准利率互换业务资质；冻结违约清算会员开立在上海清算所的保证金账户和清算基金账户，冻结违约清算会员违约处置期间的应收资金；启动银行授信机制，融入资金以完成对未违约清算会员的资金结算；按照违约金额的千分之一逐日计收违约罚金，不足一日的，按一日计算；上海清算所认为必要的其他措施等。</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若违约清算会员在规定时点前完成相关履约义务，上海清算所恢复违约清算会员标准利率互换业务资质，解冻其保证金账户及清算基金；已启动银行授信的，偿还授信银行相应资金，支付授信费，向违约清算会员发送《罚息通知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若未按时完成相关履约义务，上海清算所可启动对违约清算会员的强行平仓和强制结算处理程序，并有权终止违约清算会员的清算业务资质。如为代理清算业务发生违约，综合清算会员应及时向上海清算所报告非清算会员发生违规、违约等相关情况，上海清算所可在审核后对未违约的非清算会员进行移仓。</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非清算会员发生违约时，上海清算所根据综合清算会员申请，协助其执行对非清算会员的违约处置，包括暂停非清算会员的清算业务资质、对违约非清算会员进行强行平仓和强制结算等。</w:t>
      </w:r>
    </w:p>
    <w:p>
      <w:pPr>
        <w:spacing w:line="360" w:lineRule="auto"/>
        <w:ind w:firstLine="600" w:firstLineChars="200"/>
        <w:rPr>
          <w:rFonts w:ascii="Times New Roman" w:hAnsi="Times New Roman" w:eastAsia="仿宋"/>
          <w:sz w:val="30"/>
          <w:szCs w:val="30"/>
        </w:rPr>
      </w:pPr>
      <w:r>
        <w:rPr>
          <w:rFonts w:hint="eastAsia" w:ascii="仿宋" w:hAnsi="仿宋" w:eastAsia="仿宋"/>
          <w:sz w:val="30"/>
          <w:szCs w:val="30"/>
        </w:rPr>
        <w:t>强行平仓</w:t>
      </w:r>
      <w:r>
        <w:rPr>
          <w:rFonts w:ascii="仿宋" w:hAnsi="仿宋" w:eastAsia="仿宋"/>
          <w:sz w:val="30"/>
          <w:szCs w:val="30"/>
        </w:rPr>
        <w:t>：</w:t>
      </w:r>
      <w:r>
        <w:rPr>
          <w:rFonts w:hint="eastAsia" w:ascii="Times New Roman" w:hAnsi="Times New Roman" w:eastAsia="仿宋"/>
          <w:sz w:val="30"/>
          <w:szCs w:val="30"/>
        </w:rPr>
        <w:t>指上海清算所按照有关规定对违约清算参与者持仓实施强制出售以弥补违约损失。违约清算参与者未在规定时间内完成相关履约义务的，由上海清算所对其持有的未平仓标准利率互换合约进行强行平仓。</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强制</w:t>
      </w:r>
      <w:r>
        <w:rPr>
          <w:rFonts w:ascii="仿宋" w:hAnsi="仿宋" w:eastAsia="仿宋"/>
          <w:sz w:val="30"/>
          <w:szCs w:val="30"/>
        </w:rPr>
        <w:t>结算：</w:t>
      </w:r>
      <w:r>
        <w:rPr>
          <w:rFonts w:hint="eastAsia" w:ascii="仿宋" w:hAnsi="仿宋" w:eastAsia="仿宋"/>
          <w:sz w:val="30"/>
          <w:szCs w:val="30"/>
        </w:rPr>
        <w:t>指上海清算所为防范风险，在强行平仓无法执行时，将持有该协议的对手方持仓按一定规则强制进行结算的措施。</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违约处置相关未尽事宜详见《银行间市场清算所股份有限公司集中清算业务违约处置指引》。</w:t>
      </w:r>
    </w:p>
    <w:p>
      <w:pPr>
        <w:spacing w:line="360" w:lineRule="auto"/>
        <w:ind w:firstLine="602" w:firstLineChars="200"/>
        <w:rPr>
          <w:rFonts w:ascii="Cambria" w:hAnsi="Cambria" w:eastAsia="仿宋"/>
          <w:b/>
          <w:sz w:val="30"/>
          <w:szCs w:val="32"/>
        </w:rPr>
      </w:pPr>
      <w:r>
        <w:rPr>
          <w:rFonts w:ascii="仿宋" w:hAnsi="仿宋" w:eastAsia="仿宋"/>
          <w:b/>
          <w:sz w:val="30"/>
          <w:szCs w:val="30"/>
        </w:rPr>
        <w:t>1.5</w:t>
      </w:r>
      <w:r>
        <w:rPr>
          <w:rFonts w:hint="eastAsia" w:ascii="Cambria" w:hAnsi="Cambria" w:eastAsia="仿宋"/>
          <w:b/>
          <w:sz w:val="30"/>
          <w:szCs w:val="32"/>
        </w:rPr>
        <w:t>清算业务相关计算</w:t>
      </w:r>
    </w:p>
    <w:p>
      <w:pPr>
        <w:spacing w:line="360" w:lineRule="auto"/>
        <w:ind w:firstLine="602" w:firstLineChars="200"/>
        <w:rPr>
          <w:rFonts w:ascii="仿宋" w:hAnsi="仿宋" w:eastAsia="仿宋"/>
          <w:b/>
          <w:sz w:val="30"/>
          <w:szCs w:val="30"/>
        </w:rPr>
      </w:pPr>
      <w:r>
        <w:rPr>
          <w:rFonts w:ascii="仿宋" w:hAnsi="仿宋" w:eastAsia="仿宋"/>
          <w:b/>
          <w:sz w:val="30"/>
          <w:szCs w:val="30"/>
        </w:rPr>
        <w:t>1</w:t>
      </w:r>
      <w:r>
        <w:rPr>
          <w:rFonts w:hint="eastAsia" w:ascii="仿宋" w:hAnsi="仿宋" w:eastAsia="仿宋"/>
          <w:b/>
          <w:sz w:val="30"/>
          <w:szCs w:val="30"/>
        </w:rPr>
        <w:t>.5.1持仓及持仓限额计算</w:t>
      </w:r>
    </w:p>
    <w:p>
      <w:pPr>
        <w:keepNext/>
        <w:keepLines/>
        <w:numPr>
          <w:ilvl w:val="0"/>
          <w:numId w:val="4"/>
        </w:numPr>
        <w:spacing w:line="360" w:lineRule="auto"/>
        <w:outlineLvl w:val="1"/>
        <w:rPr>
          <w:rFonts w:ascii="仿宋" w:hAnsi="仿宋" w:eastAsia="仿宋"/>
          <w:b/>
          <w:bCs/>
          <w:vanish/>
          <w:kern w:val="0"/>
          <w:sz w:val="30"/>
          <w:szCs w:val="30"/>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（一）持仓计算</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清算参与者持仓数量为该清算参与者所持各合约净持仓数量的绝对值乘以转换系数后加总，不同合约之间不能轧差。综合清算会员</w:t>
      </w:r>
      <w:r>
        <w:rPr>
          <w:rFonts w:ascii="仿宋" w:hAnsi="仿宋" w:eastAsia="仿宋"/>
          <w:sz w:val="30"/>
          <w:szCs w:val="30"/>
        </w:rPr>
        <w:t>代理的各</w:t>
      </w:r>
      <w:r>
        <w:rPr>
          <w:rFonts w:hint="eastAsia" w:ascii="仿宋" w:hAnsi="仿宋" w:eastAsia="仿宋"/>
          <w:kern w:val="0"/>
          <w:sz w:val="30"/>
          <w:szCs w:val="30"/>
        </w:rPr>
        <w:t>非清算</w:t>
      </w:r>
      <w:r>
        <w:rPr>
          <w:rFonts w:ascii="仿宋" w:hAnsi="仿宋" w:eastAsia="仿宋"/>
          <w:kern w:val="0"/>
          <w:sz w:val="30"/>
          <w:szCs w:val="30"/>
        </w:rPr>
        <w:t>会员</w:t>
      </w:r>
      <w:r>
        <w:rPr>
          <w:rFonts w:ascii="仿宋" w:hAnsi="仿宋" w:eastAsia="仿宋"/>
          <w:sz w:val="30"/>
          <w:szCs w:val="30"/>
        </w:rPr>
        <w:t>之间不能轧差。</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由于不同合约可能设置不同的保证金率，上海清算所将提前指定某一合约为参考合约，并通过转换系数的方式将不同合约换算成参考合约。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清算参与者持仓总数</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合约</w:t>
      </w:r>
      <w:r>
        <w:rPr>
          <w:rFonts w:ascii="仿宋" w:hAnsi="仿宋" w:eastAsia="仿宋"/>
          <w:sz w:val="30"/>
          <w:szCs w:val="30"/>
        </w:rPr>
        <w:t>i</w:t>
      </w:r>
      <w:r>
        <w:rPr>
          <w:rFonts w:hint="eastAsia" w:ascii="仿宋" w:hAnsi="仿宋" w:eastAsia="仿宋"/>
          <w:sz w:val="30"/>
          <w:szCs w:val="30"/>
        </w:rPr>
        <w:t>净持仓量</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转换系数i]</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其中，转换系数</w:t>
      </w:r>
      <w:r>
        <w:rPr>
          <w:rFonts w:ascii="仿宋" w:hAnsi="仿宋" w:eastAsia="仿宋"/>
          <w:sz w:val="30"/>
          <w:szCs w:val="30"/>
        </w:rPr>
        <w:t>i=</w:t>
      </w:r>
      <w:r>
        <w:rPr>
          <w:rFonts w:hint="eastAsia" w:ascii="仿宋" w:hAnsi="仿宋" w:eastAsia="仿宋"/>
          <w:sz w:val="30"/>
          <w:szCs w:val="30"/>
        </w:rPr>
        <w:t>合约</w:t>
      </w:r>
      <w:r>
        <w:rPr>
          <w:rFonts w:ascii="仿宋" w:hAnsi="仿宋" w:eastAsia="仿宋"/>
          <w:sz w:val="30"/>
          <w:szCs w:val="30"/>
        </w:rPr>
        <w:t>i</w:t>
      </w:r>
      <w:r>
        <w:rPr>
          <w:rFonts w:hint="eastAsia" w:ascii="仿宋" w:hAnsi="仿宋" w:eastAsia="仿宋"/>
          <w:sz w:val="30"/>
          <w:szCs w:val="30"/>
        </w:rPr>
        <w:t>保证金率</w:t>
      </w:r>
      <w:r>
        <w:rPr>
          <w:rFonts w:ascii="仿宋" w:hAnsi="仿宋" w:eastAsia="仿宋"/>
          <w:sz w:val="30"/>
          <w:szCs w:val="30"/>
        </w:rPr>
        <w:t>/</w:t>
      </w:r>
      <w:r>
        <w:rPr>
          <w:rFonts w:hint="eastAsia" w:ascii="仿宋" w:hAnsi="仿宋" w:eastAsia="仿宋"/>
          <w:sz w:val="30"/>
          <w:szCs w:val="30"/>
        </w:rPr>
        <w:t>参考合约保证金率。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各合约保证金率由</w:t>
      </w:r>
      <w:r>
        <w:rPr>
          <w:rFonts w:ascii="仿宋" w:hAnsi="仿宋" w:eastAsia="仿宋"/>
          <w:sz w:val="30"/>
          <w:szCs w:val="30"/>
        </w:rPr>
        <w:t>上海清算所定期测算并公布。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（二）单一清算参与者总持仓限额</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单一</w:t>
      </w:r>
      <w:r>
        <w:rPr>
          <w:rFonts w:ascii="仿宋" w:hAnsi="仿宋" w:eastAsia="仿宋"/>
          <w:sz w:val="30"/>
          <w:szCs w:val="30"/>
        </w:rPr>
        <w:t>清算参与者</w:t>
      </w:r>
      <w:r>
        <w:rPr>
          <w:rFonts w:hint="eastAsia" w:ascii="仿宋" w:hAnsi="仿宋" w:eastAsia="仿宋"/>
          <w:sz w:val="30"/>
          <w:szCs w:val="30"/>
        </w:rPr>
        <w:t>总</w:t>
      </w:r>
      <w:r>
        <w:rPr>
          <w:rFonts w:ascii="仿宋" w:hAnsi="仿宋" w:eastAsia="仿宋"/>
          <w:sz w:val="30"/>
          <w:szCs w:val="30"/>
        </w:rPr>
        <w:t>持仓限额= Max(清算限额</w:t>
      </w:r>
      <w:r>
        <w:rPr>
          <w:rFonts w:hint="eastAsia" w:ascii="仿宋" w:hAnsi="仿宋" w:eastAsia="仿宋"/>
          <w:sz w:val="30"/>
          <w:szCs w:val="30"/>
        </w:rPr>
        <w:t>，T日日终持仓总数)</w:t>
      </w:r>
      <w:r>
        <w:rPr>
          <w:rFonts w:ascii="仿宋" w:hAnsi="仿宋" w:eastAsia="仿宋"/>
          <w:sz w:val="30"/>
          <w:szCs w:val="30"/>
        </w:rPr>
        <w:t>+（容忍度/参考合约保证金率）</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ascii="仿宋" w:hAnsi="仿宋" w:eastAsia="仿宋"/>
          <w:sz w:val="30"/>
          <w:szCs w:val="30"/>
        </w:rPr>
        <w:t>清算会员可根据自身业务开展情况</w:t>
      </w:r>
      <w:r>
        <w:rPr>
          <w:rFonts w:hint="eastAsia" w:ascii="仿宋" w:hAnsi="仿宋" w:eastAsia="仿宋"/>
          <w:sz w:val="30"/>
          <w:szCs w:val="30"/>
        </w:rPr>
        <w:t>向</w:t>
      </w:r>
      <w:r>
        <w:rPr>
          <w:rFonts w:ascii="仿宋" w:hAnsi="仿宋" w:eastAsia="仿宋"/>
          <w:sz w:val="30"/>
          <w:szCs w:val="30"/>
        </w:rPr>
        <w:t>上海清算所自主申请</w:t>
      </w:r>
      <w:r>
        <w:rPr>
          <w:rFonts w:hint="eastAsia" w:ascii="仿宋" w:hAnsi="仿宋" w:eastAsia="仿宋"/>
          <w:sz w:val="30"/>
          <w:szCs w:val="30"/>
        </w:rPr>
        <w:t>和调整清算限额；</w:t>
      </w:r>
      <w:r>
        <w:rPr>
          <w:rFonts w:hint="eastAsia" w:ascii="仿宋" w:hAnsi="仿宋" w:eastAsia="仿宋"/>
          <w:kern w:val="0"/>
          <w:sz w:val="30"/>
          <w:szCs w:val="30"/>
        </w:rPr>
        <w:t>非清算</w:t>
      </w:r>
      <w:r>
        <w:rPr>
          <w:rFonts w:ascii="仿宋" w:hAnsi="仿宋" w:eastAsia="仿宋"/>
          <w:kern w:val="0"/>
          <w:sz w:val="30"/>
          <w:szCs w:val="30"/>
        </w:rPr>
        <w:t>会员</w:t>
      </w:r>
      <w:r>
        <w:rPr>
          <w:rFonts w:ascii="仿宋" w:hAnsi="仿宋" w:eastAsia="仿宋"/>
          <w:sz w:val="30"/>
          <w:szCs w:val="30"/>
        </w:rPr>
        <w:t>可根据自身业务开展情况向综合</w:t>
      </w:r>
      <w:r>
        <w:rPr>
          <w:rFonts w:hint="eastAsia" w:ascii="仿宋" w:hAnsi="仿宋" w:eastAsia="仿宋"/>
          <w:sz w:val="30"/>
          <w:szCs w:val="30"/>
        </w:rPr>
        <w:t>清算</w:t>
      </w:r>
      <w:r>
        <w:rPr>
          <w:rFonts w:ascii="仿宋" w:hAnsi="仿宋" w:eastAsia="仿宋"/>
          <w:sz w:val="30"/>
          <w:szCs w:val="30"/>
        </w:rPr>
        <w:t>会员申请和调整清算限额</w:t>
      </w:r>
      <w:r>
        <w:rPr>
          <w:rFonts w:hint="eastAsia" w:ascii="仿宋" w:hAnsi="仿宋" w:eastAsia="仿宋"/>
          <w:sz w:val="30"/>
          <w:szCs w:val="30"/>
        </w:rPr>
        <w:t>；</w:t>
      </w:r>
      <w:r>
        <w:rPr>
          <w:rFonts w:ascii="仿宋" w:hAnsi="仿宋" w:eastAsia="仿宋"/>
          <w:sz w:val="30"/>
          <w:szCs w:val="30"/>
        </w:rPr>
        <w:t>综合清算会员应向上海清算所报备非清算会员的清算限额。</w:t>
      </w:r>
      <w:r>
        <w:rPr>
          <w:rFonts w:hint="eastAsia" w:ascii="仿宋" w:hAnsi="仿宋" w:eastAsia="仿宋"/>
          <w:sz w:val="30"/>
          <w:szCs w:val="30"/>
        </w:rPr>
        <w:t>上海清算所有权根据业务实际情况调整清算参与者的清算限额。</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清算会员自营及代理业务容忍度由上海清算所根据清算会员的资信情况、历史交易持仓水平等因素确定，综合清算会员应向上海清算所申报每个</w:t>
      </w:r>
      <w:r>
        <w:rPr>
          <w:rFonts w:hint="eastAsia" w:ascii="仿宋" w:hAnsi="仿宋" w:eastAsia="仿宋"/>
          <w:kern w:val="0"/>
          <w:sz w:val="30"/>
          <w:szCs w:val="30"/>
        </w:rPr>
        <w:t>非清算</w:t>
      </w:r>
      <w:r>
        <w:rPr>
          <w:rFonts w:ascii="仿宋" w:hAnsi="仿宋" w:eastAsia="仿宋"/>
          <w:kern w:val="0"/>
          <w:sz w:val="30"/>
          <w:szCs w:val="30"/>
        </w:rPr>
        <w:t>会员</w:t>
      </w:r>
      <w:r>
        <w:rPr>
          <w:rFonts w:hint="eastAsia" w:ascii="仿宋" w:hAnsi="仿宋" w:eastAsia="仿宋"/>
          <w:sz w:val="30"/>
          <w:szCs w:val="30"/>
        </w:rPr>
        <w:t>的容忍度，但其代理</w:t>
      </w:r>
      <w:r>
        <w:rPr>
          <w:rFonts w:ascii="仿宋" w:hAnsi="仿宋" w:eastAsia="仿宋"/>
          <w:sz w:val="30"/>
          <w:szCs w:val="30"/>
        </w:rPr>
        <w:t>的</w:t>
      </w:r>
      <w:r>
        <w:rPr>
          <w:rFonts w:hint="eastAsia" w:ascii="仿宋" w:hAnsi="仿宋" w:eastAsia="仿宋"/>
          <w:sz w:val="30"/>
          <w:szCs w:val="30"/>
        </w:rPr>
        <w:t>所有</w:t>
      </w:r>
      <w:r>
        <w:rPr>
          <w:rFonts w:hint="eastAsia" w:ascii="仿宋" w:hAnsi="仿宋" w:eastAsia="仿宋"/>
          <w:kern w:val="0"/>
          <w:sz w:val="30"/>
          <w:szCs w:val="30"/>
        </w:rPr>
        <w:t>非清算</w:t>
      </w:r>
      <w:r>
        <w:rPr>
          <w:rFonts w:ascii="仿宋" w:hAnsi="仿宋" w:eastAsia="仿宋"/>
          <w:kern w:val="0"/>
          <w:sz w:val="30"/>
          <w:szCs w:val="30"/>
        </w:rPr>
        <w:t>会员</w:t>
      </w:r>
      <w:r>
        <w:rPr>
          <w:rFonts w:hint="eastAsia" w:ascii="仿宋" w:hAnsi="仿宋" w:eastAsia="仿宋"/>
          <w:sz w:val="30"/>
          <w:szCs w:val="30"/>
        </w:rPr>
        <w:t>的容忍度之和不得超过该综合清算会员代理业务容忍度。综合清算会员可向上海清算所申请调整其代理</w:t>
      </w:r>
      <w:r>
        <w:rPr>
          <w:rFonts w:ascii="仿宋" w:hAnsi="仿宋" w:eastAsia="仿宋"/>
          <w:sz w:val="30"/>
          <w:szCs w:val="30"/>
        </w:rPr>
        <w:t>的</w:t>
      </w:r>
      <w:r>
        <w:rPr>
          <w:rFonts w:hint="eastAsia" w:ascii="仿宋" w:hAnsi="仿宋" w:eastAsia="仿宋"/>
          <w:kern w:val="0"/>
          <w:sz w:val="30"/>
          <w:szCs w:val="30"/>
        </w:rPr>
        <w:t>非清算</w:t>
      </w:r>
      <w:r>
        <w:rPr>
          <w:rFonts w:ascii="仿宋" w:hAnsi="仿宋" w:eastAsia="仿宋"/>
          <w:kern w:val="0"/>
          <w:sz w:val="30"/>
          <w:szCs w:val="30"/>
        </w:rPr>
        <w:t>会员</w:t>
      </w:r>
      <w:r>
        <w:rPr>
          <w:rFonts w:hint="eastAsia" w:ascii="仿宋" w:hAnsi="仿宋" w:eastAsia="仿宋"/>
          <w:sz w:val="30"/>
          <w:szCs w:val="30"/>
        </w:rPr>
        <w:t>容忍度，经上海清算所审核通过后生效。</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单一清算参与者</w:t>
      </w:r>
      <w:r>
        <w:rPr>
          <w:rFonts w:ascii="仿宋" w:hAnsi="仿宋" w:eastAsia="仿宋"/>
          <w:sz w:val="30"/>
          <w:szCs w:val="30"/>
        </w:rPr>
        <w:t>总持仓限额采用</w:t>
      </w:r>
      <w:r>
        <w:rPr>
          <w:rFonts w:hint="eastAsia" w:ascii="仿宋" w:hAnsi="仿宋" w:eastAsia="仿宋"/>
          <w:sz w:val="30"/>
          <w:szCs w:val="30"/>
        </w:rPr>
        <w:t>事前</w:t>
      </w:r>
      <w:r>
        <w:rPr>
          <w:rFonts w:ascii="仿宋" w:hAnsi="仿宋" w:eastAsia="仿宋"/>
          <w:sz w:val="30"/>
          <w:szCs w:val="30"/>
        </w:rPr>
        <w:t>控制原则，</w:t>
      </w:r>
      <w:r>
        <w:rPr>
          <w:rFonts w:hint="eastAsia" w:ascii="仿宋" w:hAnsi="仿宋" w:eastAsia="仿宋"/>
          <w:sz w:val="30"/>
          <w:szCs w:val="30"/>
        </w:rPr>
        <w:t>上海</w:t>
      </w:r>
      <w:r>
        <w:rPr>
          <w:rFonts w:ascii="仿宋" w:hAnsi="仿宋" w:eastAsia="仿宋"/>
          <w:sz w:val="30"/>
          <w:szCs w:val="30"/>
        </w:rPr>
        <w:t>清算所于</w:t>
      </w:r>
      <w:r>
        <w:rPr>
          <w:rFonts w:hint="eastAsia" w:ascii="仿宋" w:hAnsi="仿宋" w:eastAsia="仿宋"/>
          <w:sz w:val="30"/>
          <w:szCs w:val="30"/>
        </w:rPr>
        <w:t>T日</w:t>
      </w:r>
      <w:r>
        <w:rPr>
          <w:rFonts w:ascii="仿宋" w:hAnsi="仿宋" w:eastAsia="仿宋"/>
          <w:sz w:val="30"/>
          <w:szCs w:val="30"/>
        </w:rPr>
        <w:t>日终</w:t>
      </w:r>
      <w:r>
        <w:rPr>
          <w:rFonts w:hint="eastAsia" w:ascii="仿宋" w:hAnsi="仿宋" w:eastAsia="仿宋"/>
          <w:sz w:val="30"/>
          <w:szCs w:val="30"/>
        </w:rPr>
        <w:t>及T+</w:t>
      </w:r>
      <w:r>
        <w:rPr>
          <w:rFonts w:ascii="仿宋" w:hAnsi="仿宋" w:eastAsia="仿宋"/>
          <w:sz w:val="30"/>
          <w:szCs w:val="30"/>
        </w:rPr>
        <w:t>1日日间</w:t>
      </w:r>
      <w:r>
        <w:rPr>
          <w:rFonts w:hint="eastAsia" w:ascii="仿宋" w:hAnsi="仿宋" w:eastAsia="仿宋"/>
          <w:sz w:val="30"/>
          <w:szCs w:val="30"/>
        </w:rPr>
        <w:t>12:0</w:t>
      </w:r>
      <w:r>
        <w:rPr>
          <w:rFonts w:ascii="仿宋" w:hAnsi="仿宋" w:eastAsia="仿宋"/>
          <w:sz w:val="30"/>
          <w:szCs w:val="30"/>
        </w:rPr>
        <w:t>5</w:t>
      </w:r>
      <w:r>
        <w:rPr>
          <w:rFonts w:hint="eastAsia" w:ascii="仿宋" w:hAnsi="仿宋" w:eastAsia="仿宋"/>
          <w:sz w:val="30"/>
          <w:szCs w:val="30"/>
        </w:rPr>
        <w:t>更新持仓限额并发送外汇交易中心，作为T+</w:t>
      </w:r>
      <w:r>
        <w:rPr>
          <w:rFonts w:ascii="仿宋" w:hAnsi="仿宋" w:eastAsia="仿宋"/>
          <w:sz w:val="30"/>
          <w:szCs w:val="30"/>
        </w:rPr>
        <w:t>1日</w:t>
      </w:r>
      <w:r>
        <w:rPr>
          <w:rFonts w:hint="eastAsia" w:ascii="仿宋" w:hAnsi="仿宋" w:eastAsia="仿宋"/>
          <w:sz w:val="30"/>
          <w:szCs w:val="30"/>
        </w:rPr>
        <w:t>交易达成前的限额控制。上海清算所T日日终检查</w:t>
      </w:r>
      <w:r>
        <w:rPr>
          <w:rFonts w:ascii="仿宋" w:hAnsi="仿宋" w:eastAsia="仿宋"/>
          <w:sz w:val="30"/>
          <w:szCs w:val="30"/>
        </w:rPr>
        <w:t>清算会员保证金账户可用余额</w:t>
      </w:r>
      <w:r>
        <w:rPr>
          <w:rFonts w:hint="eastAsia" w:ascii="仿宋" w:hAnsi="仿宋" w:eastAsia="仿宋"/>
          <w:sz w:val="30"/>
          <w:szCs w:val="30"/>
        </w:rPr>
        <w:t>，保证金余额检查结果将影响max(</w:t>
      </w:r>
      <w:r>
        <w:rPr>
          <w:rFonts w:ascii="仿宋" w:hAnsi="仿宋" w:eastAsia="仿宋"/>
          <w:sz w:val="30"/>
          <w:szCs w:val="30"/>
        </w:rPr>
        <w:t>清算限额</w:t>
      </w:r>
      <w:r>
        <w:rPr>
          <w:rFonts w:hint="eastAsia" w:ascii="仿宋" w:hAnsi="仿宋" w:eastAsia="仿宋"/>
          <w:sz w:val="30"/>
          <w:szCs w:val="30"/>
        </w:rPr>
        <w:t>，T日日终持仓总数)的计算。保证金账户可用余额大于等于0的，T日日终更新时，取max(</w:t>
      </w:r>
      <w:r>
        <w:rPr>
          <w:rFonts w:ascii="仿宋" w:hAnsi="仿宋" w:eastAsia="仿宋"/>
          <w:sz w:val="30"/>
          <w:szCs w:val="30"/>
        </w:rPr>
        <w:t>清算限额</w:t>
      </w:r>
      <w:r>
        <w:rPr>
          <w:rFonts w:hint="eastAsia" w:ascii="仿宋" w:hAnsi="仿宋" w:eastAsia="仿宋"/>
          <w:sz w:val="30"/>
          <w:szCs w:val="30"/>
        </w:rPr>
        <w:t>，T日日终持仓总数)最新计算结果;保证金账户可用余额小于0的，T日日终更新时，取max(</w:t>
      </w:r>
      <w:r>
        <w:rPr>
          <w:rFonts w:ascii="仿宋" w:hAnsi="仿宋" w:eastAsia="仿宋"/>
          <w:sz w:val="30"/>
          <w:szCs w:val="30"/>
        </w:rPr>
        <w:t>清算限额</w:t>
      </w:r>
      <w:r>
        <w:rPr>
          <w:rFonts w:hint="eastAsia" w:ascii="仿宋" w:hAnsi="仿宋" w:eastAsia="仿宋"/>
          <w:sz w:val="30"/>
          <w:szCs w:val="30"/>
        </w:rPr>
        <w:t>，T日日终持仓总数)最新计算结果和前一次计算结果的较小值。上海清算所于T+</w:t>
      </w:r>
      <w:r>
        <w:rPr>
          <w:rFonts w:ascii="仿宋" w:hAnsi="仿宋" w:eastAsia="仿宋"/>
          <w:sz w:val="30"/>
          <w:szCs w:val="30"/>
        </w:rPr>
        <w:t>1日</w:t>
      </w:r>
      <w:r>
        <w:rPr>
          <w:rFonts w:hint="eastAsia" w:ascii="仿宋" w:hAnsi="仿宋" w:eastAsia="仿宋"/>
          <w:sz w:val="30"/>
          <w:szCs w:val="30"/>
        </w:rPr>
        <w:t>日间11:00结算后，重新检查</w:t>
      </w:r>
      <w:r>
        <w:rPr>
          <w:rFonts w:ascii="仿宋" w:hAnsi="仿宋" w:eastAsia="仿宋"/>
          <w:sz w:val="30"/>
          <w:szCs w:val="30"/>
        </w:rPr>
        <w:t>清算会员保证金账户可用余额</w:t>
      </w:r>
      <w:r>
        <w:rPr>
          <w:rFonts w:hint="eastAsia" w:ascii="仿宋" w:hAnsi="仿宋" w:eastAsia="仿宋"/>
          <w:sz w:val="30"/>
          <w:szCs w:val="30"/>
        </w:rPr>
        <w:t>，保证金余额检查通过的，T+</w:t>
      </w:r>
      <w:r>
        <w:rPr>
          <w:rFonts w:ascii="仿宋" w:hAnsi="仿宋" w:eastAsia="仿宋"/>
          <w:sz w:val="30"/>
          <w:szCs w:val="30"/>
        </w:rPr>
        <w:t>1日日间12</w:t>
      </w:r>
      <w:r>
        <w:rPr>
          <w:rFonts w:hint="eastAsia" w:ascii="仿宋" w:hAnsi="仿宋" w:eastAsia="仿宋"/>
          <w:sz w:val="30"/>
          <w:szCs w:val="30"/>
        </w:rPr>
        <w:t>:0</w:t>
      </w:r>
      <w:r>
        <w:rPr>
          <w:rFonts w:ascii="仿宋" w:hAnsi="仿宋" w:eastAsia="仿宋"/>
          <w:sz w:val="30"/>
          <w:szCs w:val="30"/>
        </w:rPr>
        <w:t>5更新时</w:t>
      </w:r>
      <w:r>
        <w:rPr>
          <w:rFonts w:hint="eastAsia" w:ascii="仿宋" w:hAnsi="仿宋" w:eastAsia="仿宋"/>
          <w:sz w:val="30"/>
          <w:szCs w:val="30"/>
        </w:rPr>
        <w:t>，取max(</w:t>
      </w:r>
      <w:r>
        <w:rPr>
          <w:rFonts w:ascii="仿宋" w:hAnsi="仿宋" w:eastAsia="仿宋"/>
          <w:sz w:val="30"/>
          <w:szCs w:val="30"/>
        </w:rPr>
        <w:t>清算限额</w:t>
      </w:r>
      <w:r>
        <w:rPr>
          <w:rFonts w:hint="eastAsia" w:ascii="仿宋" w:hAnsi="仿宋" w:eastAsia="仿宋"/>
          <w:sz w:val="30"/>
          <w:szCs w:val="30"/>
        </w:rPr>
        <w:t>，T日日终持仓总数)最新计算结果。清算会员自营和代理保证金账户余额分开检查。</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（三）单合约全市场单边持仓上限</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上海清算所</w:t>
      </w:r>
      <w:r>
        <w:rPr>
          <w:rFonts w:ascii="仿宋_GB2312" w:eastAsia="仿宋_GB2312"/>
          <w:sz w:val="30"/>
          <w:szCs w:val="30"/>
        </w:rPr>
        <w:t>为控制</w:t>
      </w:r>
      <w:r>
        <w:rPr>
          <w:rFonts w:hint="eastAsia" w:ascii="仿宋_GB2312" w:eastAsia="仿宋_GB2312"/>
          <w:sz w:val="30"/>
          <w:szCs w:val="30"/>
        </w:rPr>
        <w:t>全市场</w:t>
      </w:r>
      <w:r>
        <w:rPr>
          <w:rFonts w:ascii="仿宋_GB2312" w:eastAsia="仿宋_GB2312"/>
          <w:sz w:val="30"/>
          <w:szCs w:val="30"/>
        </w:rPr>
        <w:t>对单一合约的持仓规模，</w:t>
      </w:r>
      <w:r>
        <w:rPr>
          <w:rFonts w:hint="eastAsia" w:ascii="仿宋_GB2312" w:eastAsia="仿宋_GB2312"/>
          <w:sz w:val="30"/>
          <w:szCs w:val="30"/>
        </w:rPr>
        <w:t>降低</w:t>
      </w:r>
      <w:r>
        <w:rPr>
          <w:rFonts w:ascii="仿宋_GB2312" w:eastAsia="仿宋_GB2312"/>
          <w:sz w:val="30"/>
          <w:szCs w:val="30"/>
        </w:rPr>
        <w:t>结算风险</w:t>
      </w:r>
      <w:r>
        <w:rPr>
          <w:rFonts w:hint="eastAsia" w:ascii="仿宋_GB2312" w:eastAsia="仿宋_GB2312"/>
          <w:sz w:val="30"/>
          <w:szCs w:val="30"/>
        </w:rPr>
        <w:t>，在标准利率互换业务中设置单合约</w:t>
      </w:r>
      <w:r>
        <w:rPr>
          <w:rFonts w:ascii="仿宋_GB2312" w:eastAsia="仿宋_GB2312"/>
          <w:sz w:val="30"/>
          <w:szCs w:val="30"/>
        </w:rPr>
        <w:t>全市场单边持仓</w:t>
      </w:r>
      <w:r>
        <w:rPr>
          <w:rFonts w:hint="eastAsia" w:ascii="仿宋" w:hAnsi="仿宋" w:eastAsia="仿宋"/>
          <w:sz w:val="30"/>
          <w:szCs w:val="30"/>
        </w:rPr>
        <w:t>上限</w:t>
      </w:r>
      <w:r>
        <w:rPr>
          <w:rFonts w:hint="eastAsia" w:ascii="仿宋_GB2312" w:eastAsia="仿宋_GB2312"/>
          <w:sz w:val="30"/>
          <w:szCs w:val="30"/>
        </w:rPr>
        <w:t>控制。</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单合约全市场</w:t>
      </w:r>
      <w:r>
        <w:rPr>
          <w:rFonts w:ascii="仿宋_GB2312" w:eastAsia="仿宋_GB2312"/>
          <w:sz w:val="30"/>
          <w:szCs w:val="30"/>
        </w:rPr>
        <w:t>单边持仓</w:t>
      </w:r>
      <w:r>
        <w:rPr>
          <w:rFonts w:hint="eastAsia" w:ascii="仿宋" w:hAnsi="仿宋" w:eastAsia="仿宋"/>
          <w:sz w:val="30"/>
          <w:szCs w:val="30"/>
        </w:rPr>
        <w:t>上限</w:t>
      </w:r>
      <w:r>
        <w:rPr>
          <w:rFonts w:ascii="仿宋_GB2312" w:eastAsia="仿宋_GB2312"/>
          <w:sz w:val="30"/>
          <w:szCs w:val="30"/>
        </w:rPr>
        <w:t>采用</w:t>
      </w:r>
      <w:r>
        <w:rPr>
          <w:rFonts w:hint="eastAsia" w:ascii="仿宋_GB2312" w:eastAsia="仿宋_GB2312"/>
          <w:sz w:val="30"/>
          <w:szCs w:val="30"/>
        </w:rPr>
        <w:t>事</w:t>
      </w:r>
      <w:r>
        <w:rPr>
          <w:rFonts w:ascii="仿宋_GB2312" w:eastAsia="仿宋_GB2312"/>
          <w:sz w:val="30"/>
          <w:szCs w:val="30"/>
        </w:rPr>
        <w:t>中控制原则，作为</w:t>
      </w:r>
      <w:r>
        <w:rPr>
          <w:rFonts w:hint="eastAsia" w:ascii="仿宋_GB2312" w:eastAsia="仿宋_GB2312"/>
          <w:sz w:val="30"/>
          <w:szCs w:val="30"/>
        </w:rPr>
        <w:t>日间监测</w:t>
      </w:r>
      <w:r>
        <w:rPr>
          <w:rFonts w:ascii="仿宋_GB2312" w:eastAsia="仿宋_GB2312"/>
          <w:sz w:val="30"/>
          <w:szCs w:val="30"/>
        </w:rPr>
        <w:t>的风险管理措施。</w:t>
      </w:r>
    </w:p>
    <w:p>
      <w:pPr>
        <w:spacing w:line="360" w:lineRule="auto"/>
        <w:ind w:firstLine="600"/>
        <w:rPr>
          <w:rFonts w:ascii="仿宋" w:hAnsi="仿宋" w:eastAsia="仿宋"/>
          <w:sz w:val="30"/>
          <w:szCs w:val="30"/>
        </w:rPr>
      </w:pPr>
      <w:r>
        <w:rPr>
          <w:rFonts w:hint="eastAsia" w:ascii="仿宋_GB2312" w:hAnsi="仿宋" w:eastAsia="仿宋_GB2312"/>
          <w:sz w:val="30"/>
          <w:szCs w:val="30"/>
        </w:rPr>
        <w:t>（四</w:t>
      </w:r>
      <w:r>
        <w:rPr>
          <w:rFonts w:hint="eastAsia" w:ascii="仿宋" w:hAnsi="仿宋" w:eastAsia="仿宋"/>
          <w:sz w:val="30"/>
          <w:szCs w:val="30"/>
        </w:rPr>
        <w:t>）单一清算参与者单合约持仓上限</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上海清算所为控制各机构对于单一合约的持仓规模，防范头寸集中度风险，在标准利率互换业务中设置单一清算</w:t>
      </w:r>
      <w:r>
        <w:rPr>
          <w:rFonts w:ascii="仿宋_GB2312" w:eastAsia="仿宋_GB2312"/>
          <w:sz w:val="30"/>
          <w:szCs w:val="30"/>
        </w:rPr>
        <w:t>参与者</w:t>
      </w:r>
      <w:r>
        <w:rPr>
          <w:rFonts w:hint="eastAsia" w:ascii="仿宋_GB2312" w:eastAsia="仿宋_GB2312"/>
          <w:sz w:val="30"/>
          <w:szCs w:val="30"/>
        </w:rPr>
        <w:t>单合约持仓</w:t>
      </w:r>
      <w:r>
        <w:rPr>
          <w:rFonts w:hint="eastAsia" w:ascii="仿宋" w:hAnsi="仿宋" w:eastAsia="仿宋"/>
          <w:sz w:val="30"/>
          <w:szCs w:val="30"/>
        </w:rPr>
        <w:t>上限</w:t>
      </w:r>
      <w:r>
        <w:rPr>
          <w:rFonts w:ascii="仿宋_GB2312" w:eastAsia="仿宋_GB2312"/>
          <w:sz w:val="30"/>
          <w:szCs w:val="30"/>
        </w:rPr>
        <w:t>控制</w:t>
      </w:r>
      <w:r>
        <w:rPr>
          <w:rFonts w:hint="eastAsia" w:ascii="仿宋_GB2312" w:eastAsia="仿宋_GB2312"/>
          <w:sz w:val="30"/>
          <w:szCs w:val="30"/>
        </w:rPr>
        <w:t>。</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单一清算</w:t>
      </w:r>
      <w:r>
        <w:rPr>
          <w:rFonts w:ascii="仿宋_GB2312" w:eastAsia="仿宋_GB2312"/>
          <w:sz w:val="30"/>
          <w:szCs w:val="30"/>
        </w:rPr>
        <w:t>参与者</w:t>
      </w:r>
      <w:r>
        <w:rPr>
          <w:rFonts w:hint="eastAsia" w:ascii="仿宋_GB2312" w:eastAsia="仿宋_GB2312"/>
          <w:sz w:val="30"/>
          <w:szCs w:val="30"/>
        </w:rPr>
        <w:t>单合约持仓</w:t>
      </w:r>
      <w:r>
        <w:rPr>
          <w:rFonts w:hint="eastAsia" w:ascii="仿宋" w:hAnsi="仿宋" w:eastAsia="仿宋"/>
          <w:sz w:val="30"/>
          <w:szCs w:val="30"/>
        </w:rPr>
        <w:t>上限</w:t>
      </w:r>
      <w:r>
        <w:rPr>
          <w:rFonts w:hint="eastAsia" w:ascii="仿宋_GB2312" w:eastAsia="仿宋_GB2312"/>
          <w:sz w:val="30"/>
          <w:szCs w:val="30"/>
        </w:rPr>
        <w:t>采用事</w:t>
      </w:r>
      <w:r>
        <w:rPr>
          <w:rFonts w:ascii="仿宋_GB2312" w:eastAsia="仿宋_GB2312"/>
          <w:sz w:val="30"/>
          <w:szCs w:val="30"/>
        </w:rPr>
        <w:t>中控制原则，作为</w:t>
      </w:r>
      <w:r>
        <w:rPr>
          <w:rFonts w:hint="eastAsia" w:ascii="仿宋_GB2312" w:eastAsia="仿宋_GB2312"/>
          <w:sz w:val="30"/>
          <w:szCs w:val="30"/>
        </w:rPr>
        <w:t>日间监测</w:t>
      </w:r>
      <w:r>
        <w:rPr>
          <w:rFonts w:ascii="仿宋_GB2312" w:eastAsia="仿宋_GB2312"/>
          <w:sz w:val="30"/>
          <w:szCs w:val="30"/>
        </w:rPr>
        <w:t>的风险管理措施。</w:t>
      </w:r>
    </w:p>
    <w:p>
      <w:pPr>
        <w:spacing w:line="360" w:lineRule="auto"/>
        <w:ind w:firstLine="602" w:firstLineChars="200"/>
        <w:rPr>
          <w:rFonts w:ascii="仿宋" w:hAnsi="仿宋" w:eastAsia="仿宋"/>
          <w:b/>
          <w:sz w:val="30"/>
          <w:szCs w:val="30"/>
        </w:rPr>
      </w:pPr>
      <w:r>
        <w:rPr>
          <w:rFonts w:ascii="仿宋" w:hAnsi="仿宋" w:eastAsia="仿宋"/>
          <w:b/>
          <w:sz w:val="30"/>
          <w:szCs w:val="30"/>
        </w:rPr>
        <w:t>1.5.2</w:t>
      </w:r>
      <w:r>
        <w:rPr>
          <w:rFonts w:hint="eastAsia" w:ascii="仿宋" w:hAnsi="仿宋" w:eastAsia="仿宋"/>
          <w:b/>
          <w:sz w:val="30"/>
          <w:szCs w:val="30"/>
        </w:rPr>
        <w:t>价格计算</w:t>
      </w:r>
    </w:p>
    <w:p>
      <w:pPr>
        <w:autoSpaceDE w:val="0"/>
        <w:autoSpaceDN w:val="0"/>
        <w:adjustRightInd w:val="0"/>
        <w:spacing w:line="360" w:lineRule="auto"/>
        <w:ind w:firstLine="600" w:firstLineChars="200"/>
        <w:jc w:val="left"/>
        <w:rPr>
          <w:rFonts w:ascii="仿宋" w:hAnsi="仿宋" w:eastAsia="仿宋"/>
          <w:kern w:val="0"/>
          <w:sz w:val="30"/>
          <w:szCs w:val="30"/>
        </w:rPr>
      </w:pPr>
      <w:r>
        <w:rPr>
          <w:rFonts w:hint="eastAsia" w:ascii="仿宋" w:hAnsi="仿宋" w:eastAsia="仿宋"/>
          <w:kern w:val="0"/>
          <w:sz w:val="30"/>
          <w:szCs w:val="30"/>
        </w:rPr>
        <w:t>（一）每日结算利率</w:t>
      </w:r>
    </w:p>
    <w:p>
      <w:pPr>
        <w:autoSpaceDE w:val="0"/>
        <w:autoSpaceDN w:val="0"/>
        <w:adjustRightInd w:val="0"/>
        <w:spacing w:line="360" w:lineRule="auto"/>
        <w:ind w:firstLine="600" w:firstLineChars="200"/>
        <w:rPr>
          <w:rFonts w:ascii="仿宋" w:hAnsi="仿宋" w:eastAsia="仿宋"/>
          <w:kern w:val="0"/>
          <w:sz w:val="30"/>
          <w:szCs w:val="30"/>
        </w:rPr>
      </w:pPr>
      <w:r>
        <w:rPr>
          <w:rFonts w:ascii="仿宋" w:hAnsi="仿宋" w:eastAsia="仿宋"/>
          <w:kern w:val="0"/>
          <w:sz w:val="30"/>
          <w:szCs w:val="30"/>
        </w:rPr>
        <w:t>根据合约成交时间、成交</w:t>
      </w:r>
      <w:r>
        <w:rPr>
          <w:rFonts w:hint="eastAsia" w:ascii="仿宋" w:hAnsi="仿宋" w:eastAsia="仿宋"/>
          <w:kern w:val="0"/>
          <w:sz w:val="30"/>
          <w:szCs w:val="30"/>
        </w:rPr>
        <w:t>利率</w:t>
      </w:r>
      <w:r>
        <w:rPr>
          <w:rFonts w:ascii="仿宋" w:hAnsi="仿宋" w:eastAsia="仿宋"/>
          <w:kern w:val="0"/>
          <w:sz w:val="30"/>
          <w:szCs w:val="30"/>
        </w:rPr>
        <w:t>和成交量，按如下方式计算产生</w:t>
      </w:r>
      <w:r>
        <w:rPr>
          <w:rFonts w:hint="eastAsia" w:ascii="仿宋" w:hAnsi="仿宋" w:eastAsia="仿宋"/>
          <w:kern w:val="0"/>
          <w:sz w:val="30"/>
          <w:szCs w:val="30"/>
        </w:rPr>
        <w:t>每日结算利率</w:t>
      </w:r>
      <w:r>
        <w:rPr>
          <w:rFonts w:ascii="仿宋" w:hAnsi="仿宋" w:eastAsia="仿宋"/>
          <w:kern w:val="0"/>
          <w:sz w:val="30"/>
          <w:szCs w:val="30"/>
        </w:rPr>
        <w:t>：</w:t>
      </w:r>
    </w:p>
    <w:p>
      <w:pPr>
        <w:adjustRightInd w:val="0"/>
        <w:snapToGrid w:val="0"/>
        <w:spacing w:line="560" w:lineRule="exact"/>
        <w:ind w:left="-2" w:leftChars="-1" w:firstLine="592" w:firstLineChars="200"/>
        <w:rPr>
          <w:rFonts w:ascii="仿宋_GB2312" w:eastAsia="仿宋_GB2312"/>
          <w:sz w:val="30"/>
          <w:szCs w:val="30"/>
        </w:rPr>
      </w:pPr>
      <w:r>
        <w:rPr>
          <w:rFonts w:hint="eastAsia" w:ascii="仿宋_GB2312" w:eastAsia="仿宋_GB2312"/>
          <w:spacing w:val="-2"/>
          <w:sz w:val="30"/>
          <w:szCs w:val="30"/>
        </w:rPr>
        <w:t>（1</w:t>
      </w:r>
      <w:r>
        <w:rPr>
          <w:rFonts w:ascii="仿宋_GB2312" w:eastAsia="仿宋_GB2312"/>
          <w:spacing w:val="-2"/>
          <w:sz w:val="30"/>
          <w:szCs w:val="30"/>
        </w:rPr>
        <w:t>）</w:t>
      </w:r>
      <w:r>
        <w:rPr>
          <w:rFonts w:hint="eastAsia" w:ascii="仿宋_GB2312" w:eastAsia="仿宋_GB2312"/>
          <w:spacing w:val="-2"/>
          <w:sz w:val="30"/>
          <w:szCs w:val="30"/>
        </w:rPr>
        <w:t>取当日最后1小时成交的加权价格，该时段因系统故障等原因导致交易中断的，扣除中断时间后向前取满相应时段</w:t>
      </w:r>
      <w:r>
        <w:rPr>
          <w:rFonts w:hint="eastAsia" w:ascii="仿宋_GB2312" w:eastAsia="仿宋_GB2312"/>
          <w:sz w:val="30"/>
          <w:szCs w:val="30"/>
        </w:rPr>
        <w:t>；</w:t>
      </w:r>
    </w:p>
    <w:p>
      <w:pPr>
        <w:adjustRightInd w:val="0"/>
        <w:snapToGrid w:val="0"/>
        <w:spacing w:line="560" w:lineRule="exact"/>
        <w:ind w:left="-2" w:leftChars="-1" w:firstLine="600" w:firstLineChars="200"/>
        <w:rPr>
          <w:rFonts w:ascii="仿宋_GB2312" w:eastAsia="仿宋_GB2312"/>
          <w:sz w:val="30"/>
          <w:szCs w:val="30"/>
        </w:rPr>
      </w:pPr>
      <w:r>
        <w:rPr>
          <w:rFonts w:hint="eastAsia" w:ascii="仿宋_GB2312" w:eastAsia="仿宋_GB2312"/>
          <w:sz w:val="30"/>
          <w:szCs w:val="30"/>
        </w:rPr>
        <w:t>（2）若最后1小时成交笔数少于5笔，则取当日最后5笔交易的加权价格；</w:t>
      </w:r>
    </w:p>
    <w:p>
      <w:pPr>
        <w:adjustRightInd w:val="0"/>
        <w:snapToGrid w:val="0"/>
        <w:spacing w:line="560" w:lineRule="exact"/>
        <w:ind w:left="-2" w:leftChars="-1" w:firstLine="600" w:firstLineChars="200"/>
        <w:rPr>
          <w:rFonts w:ascii="仿宋_GB2312" w:eastAsia="仿宋_GB2312"/>
          <w:sz w:val="30"/>
          <w:szCs w:val="30"/>
        </w:rPr>
      </w:pPr>
      <w:r>
        <w:rPr>
          <w:rFonts w:hint="eastAsia" w:ascii="仿宋_GB2312" w:eastAsia="仿宋_GB2312"/>
          <w:sz w:val="30"/>
          <w:szCs w:val="30"/>
        </w:rPr>
        <w:t>（3）若全天该合约成交笔数少于5笔，取最后一小时的（bid的平均+ ofr平均）×0.5；</w:t>
      </w:r>
    </w:p>
    <w:p>
      <w:pPr>
        <w:autoSpaceDE w:val="0"/>
        <w:autoSpaceDN w:val="0"/>
        <w:adjustRightInd w:val="0"/>
        <w:spacing w:line="360" w:lineRule="auto"/>
        <w:ind w:firstLine="600" w:firstLineChars="200"/>
        <w:rPr>
          <w:rFonts w:ascii="仿宋" w:hAnsi="仿宋" w:eastAsia="仿宋"/>
          <w:kern w:val="0"/>
          <w:sz w:val="30"/>
          <w:szCs w:val="30"/>
        </w:rPr>
      </w:pPr>
      <w:r>
        <w:rPr>
          <w:rFonts w:hint="eastAsia" w:ascii="仿宋_GB2312" w:eastAsia="仿宋_GB2312"/>
          <w:sz w:val="30"/>
          <w:szCs w:val="30"/>
        </w:rPr>
        <w:t>（4）若无报价或出现其他难以确定结算利率的情况，则可取前一日结算利率（如为合约上市首日，则取挂牌基准利率）或交易中心计算的其他利率。</w:t>
      </w:r>
    </w:p>
    <w:p>
      <w:pPr>
        <w:autoSpaceDE w:val="0"/>
        <w:autoSpaceDN w:val="0"/>
        <w:adjustRightInd w:val="0"/>
        <w:spacing w:line="360" w:lineRule="auto"/>
        <w:ind w:firstLine="600" w:firstLineChars="200"/>
        <w:jc w:val="left"/>
        <w:rPr>
          <w:rFonts w:ascii="仿宋" w:hAnsi="仿宋" w:eastAsia="仿宋"/>
          <w:sz w:val="30"/>
          <w:szCs w:val="30"/>
        </w:rPr>
      </w:pPr>
      <w:r>
        <w:rPr>
          <w:rFonts w:hint="eastAsia" w:ascii="仿宋" w:hAnsi="仿宋" w:eastAsia="仿宋"/>
          <w:kern w:val="0"/>
          <w:sz w:val="30"/>
          <w:szCs w:val="30"/>
        </w:rPr>
        <w:t>（二）</w:t>
      </w:r>
      <w:r>
        <w:rPr>
          <w:rFonts w:hint="eastAsia" w:ascii="仿宋" w:hAnsi="仿宋" w:eastAsia="仿宋"/>
          <w:sz w:val="30"/>
          <w:szCs w:val="30"/>
        </w:rPr>
        <w:t>到期结算利率</w:t>
      </w:r>
    </w:p>
    <w:p>
      <w:pPr>
        <w:ind w:firstLine="600" w:firstLineChars="200"/>
        <w:jc w:val="left"/>
        <w:rPr>
          <w:rFonts w:ascii="仿宋" w:hAnsi="仿宋" w:eastAsia="仿宋"/>
          <w:sz w:val="30"/>
          <w:szCs w:val="30"/>
        </w:rPr>
      </w:pPr>
      <w:r>
        <w:rPr>
          <w:rFonts w:hint="eastAsia" w:ascii="仿宋" w:hAnsi="仿宋" w:eastAsia="仿宋"/>
          <w:sz w:val="30"/>
          <w:szCs w:val="30"/>
        </w:rPr>
        <w:t>对于3个月同业存单利率互换，到期结算利率为货币网公布的最后交易日的PrimeNCD3M的数值（年化利率）；</w:t>
      </w:r>
    </w:p>
    <w:p>
      <w:pPr>
        <w:spacing w:line="360" w:lineRule="auto"/>
        <w:ind w:firstLine="567" w:firstLineChars="189"/>
        <w:rPr>
          <w:rFonts w:ascii="仿宋" w:hAnsi="仿宋" w:eastAsia="仿宋"/>
          <w:sz w:val="30"/>
          <w:szCs w:val="30"/>
        </w:rPr>
      </w:pPr>
      <w:r>
        <w:rPr>
          <w:rFonts w:hint="eastAsia" w:ascii="仿宋" w:hAnsi="仿宋" w:eastAsia="仿宋"/>
          <w:sz w:val="30"/>
          <w:szCs w:val="30"/>
        </w:rPr>
        <w:t>（三）新合约的挂牌基准利率</w:t>
      </w:r>
    </w:p>
    <w:p>
      <w:pPr>
        <w:spacing w:line="360" w:lineRule="auto"/>
        <w:ind w:firstLine="567" w:firstLineChars="189"/>
        <w:rPr>
          <w:rFonts w:ascii="仿宋" w:hAnsi="仿宋" w:eastAsia="仿宋"/>
          <w:sz w:val="30"/>
          <w:szCs w:val="30"/>
        </w:rPr>
      </w:pPr>
      <w:r>
        <w:rPr>
          <w:rFonts w:hint="eastAsia" w:ascii="仿宋" w:hAnsi="仿宋" w:eastAsia="仿宋"/>
          <w:sz w:val="30"/>
          <w:szCs w:val="30"/>
        </w:rPr>
        <w:t>对于3个月同业存单利率互换，新合约的挂牌基准利率为合约上市前一营业日交易中心的同业存单（AAA）收盘收益率曲线推算出的对应计息期的远期利率。</w:t>
      </w:r>
    </w:p>
    <w:p>
      <w:pPr>
        <w:spacing w:line="360" w:lineRule="auto"/>
        <w:ind w:firstLine="569" w:firstLineChars="189"/>
        <w:rPr>
          <w:rFonts w:ascii="仿宋" w:hAnsi="仿宋" w:eastAsia="仿宋"/>
          <w:b/>
          <w:sz w:val="30"/>
          <w:szCs w:val="30"/>
        </w:rPr>
      </w:pPr>
      <w:r>
        <w:rPr>
          <w:rFonts w:ascii="仿宋" w:hAnsi="仿宋" w:eastAsia="仿宋"/>
          <w:b/>
          <w:sz w:val="30"/>
          <w:szCs w:val="30"/>
        </w:rPr>
        <w:t>1.5.3</w:t>
      </w:r>
      <w:r>
        <w:rPr>
          <w:rFonts w:hint="eastAsia" w:ascii="仿宋" w:hAnsi="仿宋" w:eastAsia="仿宋"/>
          <w:b/>
          <w:sz w:val="30"/>
          <w:szCs w:val="30"/>
        </w:rPr>
        <w:t>盯市损益计算</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（一）日间盯市损益</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日间盯市损益用于日间风险监控。清算参与者</w:t>
      </w:r>
      <w:r>
        <w:rPr>
          <w:rFonts w:ascii="仿宋" w:hAnsi="仿宋" w:eastAsia="仿宋"/>
          <w:sz w:val="30"/>
          <w:szCs w:val="30"/>
        </w:rPr>
        <w:t>出现较大盯市亏损的，上海清算所有权要求清算会员</w:t>
      </w:r>
      <w:r>
        <w:rPr>
          <w:rFonts w:hint="eastAsia" w:ascii="仿宋" w:hAnsi="仿宋" w:eastAsia="仿宋"/>
          <w:sz w:val="30"/>
          <w:szCs w:val="30"/>
        </w:rPr>
        <w:t>（</w:t>
      </w:r>
      <w:r>
        <w:rPr>
          <w:rFonts w:ascii="仿宋" w:hAnsi="仿宋" w:eastAsia="仿宋"/>
          <w:sz w:val="30"/>
          <w:szCs w:val="30"/>
        </w:rPr>
        <w:t>或代理</w:t>
      </w:r>
      <w:r>
        <w:rPr>
          <w:rFonts w:hint="eastAsia" w:ascii="仿宋" w:hAnsi="仿宋" w:eastAsia="仿宋"/>
          <w:kern w:val="0"/>
          <w:sz w:val="30"/>
          <w:szCs w:val="30"/>
        </w:rPr>
        <w:t>非清算</w:t>
      </w:r>
      <w:r>
        <w:rPr>
          <w:rFonts w:ascii="仿宋" w:hAnsi="仿宋" w:eastAsia="仿宋"/>
          <w:kern w:val="0"/>
          <w:sz w:val="30"/>
          <w:szCs w:val="30"/>
        </w:rPr>
        <w:t>会员</w:t>
      </w:r>
      <w:r>
        <w:rPr>
          <w:rFonts w:hint="eastAsia" w:ascii="仿宋" w:hAnsi="仿宋" w:eastAsia="仿宋"/>
          <w:sz w:val="30"/>
          <w:szCs w:val="30"/>
        </w:rPr>
        <w:t>参与本业务</w:t>
      </w:r>
      <w:r>
        <w:rPr>
          <w:rFonts w:ascii="仿宋" w:hAnsi="仿宋" w:eastAsia="仿宋"/>
          <w:sz w:val="30"/>
          <w:szCs w:val="30"/>
        </w:rPr>
        <w:t>的综合清算会员）交纳日间盯市保证金。</w:t>
      </w:r>
    </w:p>
    <w:p>
      <w:pPr>
        <w:spacing w:line="360" w:lineRule="auto"/>
        <w:ind w:firstLine="560" w:firstLineChars="200"/>
      </w:pPr>
      <m:oMathPara>
        <m:oMath>
          <m:r>
            <m:rPr/>
            <w:rPr>
              <w:rFonts w:hint="eastAsia" w:ascii="Cambria Math" w:hAnsi="Cambria Math" w:eastAsia="仿宋_GB2312"/>
              <w:sz w:val="28"/>
              <w:szCs w:val="32"/>
            </w:rPr>
            <m:t>日间盯市损益</m:t>
          </m:r>
          <m:r>
            <m:rPr/>
            <w:rPr>
              <w:rFonts w:ascii="Cambria Math" w:hAnsi="Cambria Math" w:eastAsia="仿宋_GB2312"/>
              <w:sz w:val="28"/>
              <w:szCs w:val="32"/>
            </w:rPr>
            <m:t>=</m:t>
          </m:r>
          <m:nary>
            <m:naryPr>
              <m:chr m:val="∑"/>
              <m:limLoc m:val="undOvr"/>
              <m:supHide m:val="1"/>
              <m:ctrlPr>
                <w:rPr>
                  <w:rFonts w:ascii="Cambria Math" w:hAnsi="Cambria Math" w:eastAsia="仿宋_GB2312"/>
                  <w:sz w:val="28"/>
                  <w:szCs w:val="32"/>
                </w:rPr>
              </m:ctrlPr>
            </m:naryPr>
            <m:sub>
              <m:r>
                <m:rPr/>
                <w:rPr>
                  <w:rFonts w:hint="eastAsia" w:ascii="Cambria Math" w:hAnsi="Cambria Math" w:eastAsia="仿宋_GB2312"/>
                  <w:sz w:val="28"/>
                  <w:szCs w:val="32"/>
                </w:rPr>
                <m:t>合约</m:t>
              </m:r>
              <m:r>
                <m:rPr/>
                <w:rPr>
                  <w:rFonts w:ascii="Cambria Math" w:hAnsi="Cambria Math" w:eastAsia="仿宋_GB2312"/>
                  <w:sz w:val="28"/>
                  <w:szCs w:val="32"/>
                </w:rPr>
                <m:t>i</m:t>
              </m:r>
              <m:ctrlPr>
                <w:rPr>
                  <w:rFonts w:ascii="Cambria Math" w:hAnsi="Cambria Math" w:eastAsia="仿宋_GB2312"/>
                  <w:sz w:val="28"/>
                  <w:szCs w:val="32"/>
                </w:rPr>
              </m:ctrlPr>
            </m:sub>
            <m:sup>
              <m:ctrlPr>
                <w:rPr>
                  <w:rFonts w:ascii="Cambria Math" w:hAnsi="Cambria Math" w:eastAsia="仿宋_GB2312"/>
                  <w:sz w:val="28"/>
                  <w:szCs w:val="32"/>
                </w:rPr>
              </m:ctrlPr>
            </m:sup>
            <m:e>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交易</m:t>
                  </m:r>
                  <m:r>
                    <m:rPr/>
                    <w:rPr>
                      <w:rFonts w:ascii="Cambria Math" w:hAnsi="Cambria Math" w:eastAsia="仿宋_GB2312"/>
                      <w:sz w:val="28"/>
                      <w:szCs w:val="32"/>
                    </w:rPr>
                    <m:t>j</m:t>
                  </m:r>
                  <m:ctrlPr>
                    <w:rPr>
                      <w:rFonts w:ascii="Cambria Math" w:hAnsi="Cambria Math" w:eastAsia="仿宋_GB2312"/>
                      <w:i/>
                      <w:sz w:val="28"/>
                      <w:szCs w:val="32"/>
                    </w:rPr>
                  </m:ctrlPr>
                </m:sub>
                <m:sup>
                  <m:ctrlPr>
                    <w:rPr>
                      <w:rFonts w:ascii="Cambria Math" w:hAnsi="Cambria Math" w:eastAsia="仿宋_GB2312"/>
                      <w:i/>
                      <w:sz w:val="28"/>
                      <w:szCs w:val="32"/>
                    </w:rPr>
                  </m:ctrlPr>
                </m:sup>
                <m:e>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当日日间合约成交量</m:t>
                      </m:r>
                      <m:r>
                        <m:rPr/>
                        <w:rPr>
                          <w:rFonts w:ascii="Cambria Math" w:hAnsi="Cambria Math" w:eastAsia="仿宋_GB2312"/>
                          <w:sz w:val="28"/>
                          <w:szCs w:val="32"/>
                        </w:rPr>
                        <m:t>×(</m:t>
                      </m:r>
                      <m:r>
                        <m:rPr/>
                        <w:rPr>
                          <w:rFonts w:hint="eastAsia" w:ascii="Cambria Math" w:hAnsi="Cambria Math" w:eastAsia="仿宋_GB2312"/>
                          <w:sz w:val="28"/>
                          <w:szCs w:val="32"/>
                        </w:rPr>
                        <m:t>日间盯市</m:t>
                      </m:r>
                      <m:sSub>
                        <m:sSubPr>
                          <m:ctrlPr>
                            <w:rPr>
                              <w:rFonts w:ascii="Cambria Math" w:hAnsi="Cambria Math" w:eastAsia="仿宋_GB2312"/>
                              <w:i/>
                              <w:sz w:val="28"/>
                              <w:szCs w:val="32"/>
                            </w:rPr>
                          </m:ctrlPr>
                        </m:sSubPr>
                        <m:e>
                          <m:r>
                            <m:rPr/>
                            <w:rPr>
                              <w:rFonts w:ascii="Cambria Math" w:hAnsi="Cambria Math" w:eastAsia="仿宋_GB2312"/>
                              <w:sz w:val="28"/>
                              <w:szCs w:val="32"/>
                            </w:rPr>
                            <m:t>价</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合约成交</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价</m:t>
                          </m:r>
                          <m:ctrlPr>
                            <w:rPr>
                              <w:rFonts w:hint="eastAsia" w:ascii="Cambria Math" w:hAnsi="Cambria Math" w:eastAsia="仿宋_GB2312"/>
                              <w:i/>
                              <w:sz w:val="28"/>
                              <w:szCs w:val="32"/>
                            </w:rPr>
                          </m:ctrlPr>
                        </m:e>
                        <m:sub>
                          <m:r>
                            <m:rPr/>
                            <w:rPr>
                              <w:rFonts w:ascii="Cambria Math" w:hAnsi="Cambria Math" w:eastAsia="仿宋_GB2312"/>
                              <w:sz w:val="28"/>
                              <w:szCs w:val="32"/>
                            </w:rPr>
                            <m:t>j</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买卖方向系数</m:t>
                      </m:r>
                      <m:ctrlPr>
                        <w:rPr>
                          <w:rFonts w:ascii="Cambria Math" w:hAnsi="Cambria Math" w:eastAsia="仿宋_GB2312"/>
                          <w:i/>
                          <w:sz w:val="28"/>
                          <w:szCs w:val="32"/>
                        </w:rPr>
                      </m:ctrlPr>
                    </m:e>
                  </m:d>
                  <m:r>
                    <m:rPr/>
                    <w:rPr>
                      <w:rFonts w:ascii="Cambria Math" w:hAnsi="Cambria Math" w:eastAsia="仿宋_GB2312"/>
                      <w:sz w:val="28"/>
                      <w:szCs w:val="32"/>
                    </w:rPr>
                    <m:t>+</m:t>
                  </m:r>
                  <m:ctrlPr>
                    <w:rPr>
                      <w:rFonts w:ascii="Cambria Math" w:hAnsi="Cambria Math" w:eastAsia="仿宋_GB2312"/>
                      <w:i/>
                      <w:sz w:val="28"/>
                      <w:szCs w:val="32"/>
                    </w:rPr>
                  </m:ctrlPr>
                </m:e>
              </m:nary>
              <m:ctrlPr>
                <w:rPr>
                  <w:rFonts w:ascii="Cambria Math" w:hAnsi="Cambria Math" w:eastAsia="仿宋_GB2312"/>
                  <w:sz w:val="28"/>
                  <w:szCs w:val="32"/>
                </w:rPr>
              </m:ctrlPr>
            </m:e>
          </m:nary>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合</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约</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ctrlPr>
                <w:rPr>
                  <w:rFonts w:ascii="Cambria Math" w:hAnsi="Cambria Math" w:eastAsia="仿宋_GB2312"/>
                  <w:i/>
                  <w:sz w:val="28"/>
                  <w:szCs w:val="32"/>
                </w:rPr>
              </m:ctrlPr>
            </m:sub>
            <m:sup>
              <m:ctrlPr>
                <w:rPr>
                  <w:rFonts w:ascii="Cambria Math" w:hAnsi="Cambria Math" w:eastAsia="仿宋_GB2312"/>
                  <w:i/>
                  <w:sz w:val="28"/>
                  <w:szCs w:val="32"/>
                </w:rPr>
              </m:ctrlPr>
            </m:sup>
            <m:e>
              <m:r>
                <m:rPr/>
                <w:rPr>
                  <w:rFonts w:ascii="Cambria Math" w:hAnsi="Cambria Math" w:eastAsia="仿宋_GB2312"/>
                  <w:sz w:val="28"/>
                  <w:szCs w:val="32"/>
                </w:rPr>
                <m:t>[</m:t>
              </m:r>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前一日日终净持仓</m:t>
                  </m:r>
                  <m:ctrlPr>
                    <w:rPr>
                      <w:rFonts w:ascii="Cambria Math" w:hAnsi="Cambria Math" w:eastAsia="仿宋_GB2312"/>
                      <w:i/>
                      <w:sz w:val="28"/>
                      <w:szCs w:val="32"/>
                    </w:rPr>
                  </m:ctrlPr>
                </m:e>
              </m:d>
              <m:r>
                <m:rPr/>
                <w:rPr>
                  <w:rFonts w:ascii="Cambria Math" w:hAnsi="Cambria Math" w:eastAsia="仿宋_GB2312"/>
                  <w:sz w:val="28"/>
                  <w:szCs w:val="32"/>
                </w:rPr>
                <m:t>×(</m:t>
              </m:r>
              <m:r>
                <m:rPr/>
                <w:rPr>
                  <w:rFonts w:hint="eastAsia" w:ascii="Cambria Math" w:hAnsi="Cambria Math" w:eastAsia="仿宋_GB2312"/>
                  <w:sz w:val="28"/>
                  <w:szCs w:val="32"/>
                </w:rPr>
                <m:t>日间盯市</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价</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前一日结算</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利率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持仓方向系数</m:t>
              </m:r>
              <m:r>
                <m:rPr/>
                <w:rPr>
                  <w:rFonts w:ascii="Cambria Math" w:hAnsi="Cambria Math" w:eastAsia="仿宋_GB2312"/>
                  <w:sz w:val="28"/>
                  <w:szCs w:val="32"/>
                </w:rPr>
                <m:t>]</m:t>
              </m:r>
              <m:ctrlPr>
                <w:rPr>
                  <w:rFonts w:ascii="Cambria Math" w:hAnsi="Cambria Math" w:eastAsia="仿宋_GB2312"/>
                  <w:i/>
                  <w:sz w:val="28"/>
                  <w:szCs w:val="32"/>
                </w:rPr>
              </m:ctrlPr>
            </m:e>
          </m:nary>
        </m:oMath>
      </m:oMathPara>
    </w:p>
    <w:p>
      <w:pPr>
        <w:spacing w:line="360" w:lineRule="auto"/>
        <w:ind w:firstLine="567" w:firstLineChars="189"/>
        <w:rPr>
          <w:rFonts w:ascii="仿宋" w:hAnsi="仿宋" w:eastAsia="仿宋"/>
          <w:sz w:val="30"/>
          <w:szCs w:val="30"/>
        </w:rPr>
      </w:pPr>
      <w:r>
        <w:rPr>
          <w:rFonts w:hint="eastAsia" w:ascii="仿宋" w:hAnsi="仿宋" w:eastAsia="仿宋"/>
          <w:sz w:val="30"/>
          <w:szCs w:val="30"/>
        </w:rPr>
        <w:t>其中</w:t>
      </w:r>
      <w:r>
        <w:rPr>
          <w:rFonts w:ascii="仿宋" w:hAnsi="仿宋" w:eastAsia="仿宋"/>
          <w:sz w:val="30"/>
          <w:szCs w:val="30"/>
        </w:rPr>
        <w:t>，</w:t>
      </w:r>
      <w:r>
        <w:rPr>
          <w:rFonts w:hint="eastAsia" w:ascii="仿宋" w:hAnsi="仿宋" w:eastAsia="仿宋"/>
          <w:sz w:val="30"/>
          <w:szCs w:val="30"/>
        </w:rPr>
        <w:t>合约</w:t>
      </w:r>
      <w:r>
        <w:rPr>
          <w:rFonts w:ascii="仿宋" w:hAnsi="仿宋" w:eastAsia="仿宋"/>
          <w:sz w:val="30"/>
          <w:szCs w:val="30"/>
        </w:rPr>
        <w:t>i的日间</w:t>
      </w:r>
      <w:r>
        <w:rPr>
          <w:rFonts w:hint="eastAsia" w:ascii="仿宋" w:hAnsi="仿宋" w:eastAsia="仿宋"/>
          <w:sz w:val="30"/>
          <w:szCs w:val="30"/>
        </w:rPr>
        <w:t>盯市价取该合约当日最近</w:t>
      </w:r>
      <w:r>
        <w:rPr>
          <w:rFonts w:ascii="仿宋" w:hAnsi="仿宋" w:eastAsia="仿宋"/>
          <w:sz w:val="30"/>
          <w:szCs w:val="30"/>
        </w:rPr>
        <w:t>5笔的加权平均价；若少于5笔，取当天该合约全部交易的加权平均价；若当日无交易，取该合约前一日结算价为日间</w:t>
      </w:r>
      <w:r>
        <w:rPr>
          <w:rFonts w:hint="eastAsia" w:ascii="仿宋" w:hAnsi="仿宋" w:eastAsia="仿宋"/>
          <w:sz w:val="30"/>
          <w:szCs w:val="30"/>
        </w:rPr>
        <w:t>盯市价。</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买卖方向系数中，当日成交</w:t>
      </w:r>
      <w:r>
        <w:rPr>
          <w:rFonts w:ascii="仿宋" w:hAnsi="仿宋" w:eastAsia="仿宋"/>
          <w:sz w:val="30"/>
          <w:szCs w:val="30"/>
        </w:rPr>
        <w:t>的</w:t>
      </w:r>
      <w:r>
        <w:rPr>
          <w:rFonts w:hint="eastAsia" w:ascii="仿宋" w:hAnsi="仿宋" w:eastAsia="仿宋"/>
          <w:sz w:val="30"/>
          <w:szCs w:val="30"/>
        </w:rPr>
        <w:t>合约</w:t>
      </w:r>
      <w:r>
        <w:rPr>
          <w:rFonts w:ascii="仿宋" w:hAnsi="仿宋" w:eastAsia="仿宋"/>
          <w:sz w:val="30"/>
          <w:szCs w:val="30"/>
        </w:rPr>
        <w:t>买方</w:t>
      </w:r>
      <w:r>
        <w:rPr>
          <w:rFonts w:hint="eastAsia" w:ascii="仿宋" w:hAnsi="仿宋" w:eastAsia="仿宋"/>
          <w:sz w:val="30"/>
          <w:szCs w:val="30"/>
        </w:rPr>
        <w:t>系数为</w:t>
      </w:r>
      <w:r>
        <w:rPr>
          <w:rFonts w:ascii="仿宋" w:hAnsi="仿宋" w:eastAsia="仿宋"/>
          <w:sz w:val="30"/>
          <w:szCs w:val="30"/>
        </w:rPr>
        <w:t>+1，卖方系数为-1；持仓方向系数中，</w:t>
      </w:r>
      <w:r>
        <w:rPr>
          <w:rFonts w:hint="eastAsia" w:ascii="仿宋" w:hAnsi="仿宋" w:eastAsia="仿宋"/>
          <w:sz w:val="30"/>
          <w:szCs w:val="30"/>
        </w:rPr>
        <w:t>买持仓的为</w:t>
      </w:r>
      <w:r>
        <w:rPr>
          <w:rFonts w:ascii="仿宋" w:hAnsi="仿宋" w:eastAsia="仿宋"/>
          <w:sz w:val="30"/>
          <w:szCs w:val="30"/>
        </w:rPr>
        <w:t>+1，卖持仓的为-1。根据日间盯市损益公式计算结果为负的，表示盯市亏损</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（二）日终盯市</w:t>
      </w:r>
      <w:r>
        <w:rPr>
          <w:rFonts w:ascii="仿宋" w:hAnsi="仿宋" w:eastAsia="仿宋"/>
          <w:sz w:val="30"/>
          <w:szCs w:val="30"/>
        </w:rPr>
        <w:t>损益</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日终盯市损益用于上海清算所</w:t>
      </w:r>
      <w:r>
        <w:rPr>
          <w:rFonts w:ascii="仿宋" w:hAnsi="仿宋" w:eastAsia="仿宋"/>
          <w:sz w:val="30"/>
          <w:szCs w:val="30"/>
        </w:rPr>
        <w:t>与</w:t>
      </w:r>
      <w:r>
        <w:rPr>
          <w:rFonts w:hint="eastAsia" w:ascii="仿宋" w:hAnsi="仿宋" w:eastAsia="仿宋"/>
          <w:sz w:val="30"/>
          <w:szCs w:val="30"/>
        </w:rPr>
        <w:t>清算会员的每日盈亏结算。上海清算所每日日终出具的清算单据中列明每个清算参与者</w:t>
      </w:r>
      <w:r>
        <w:rPr>
          <w:rFonts w:ascii="仿宋" w:hAnsi="仿宋" w:eastAsia="仿宋"/>
          <w:sz w:val="30"/>
          <w:szCs w:val="30"/>
        </w:rPr>
        <w:t>的</w:t>
      </w:r>
      <w:r>
        <w:rPr>
          <w:rFonts w:hint="eastAsia" w:ascii="仿宋" w:hAnsi="仿宋" w:eastAsia="仿宋"/>
          <w:sz w:val="30"/>
          <w:szCs w:val="30"/>
        </w:rPr>
        <w:t>当日损益，</w:t>
      </w:r>
      <w:r>
        <w:rPr>
          <w:rFonts w:ascii="仿宋" w:hAnsi="仿宋" w:eastAsia="仿宋"/>
          <w:sz w:val="30"/>
          <w:szCs w:val="30"/>
        </w:rPr>
        <w:t>于下一工作日上午规定时点，在保证金账户完成日终盯市损益资金的结算。</w:t>
      </w:r>
    </w:p>
    <w:p>
      <w:pPr>
        <w:spacing w:line="360" w:lineRule="auto"/>
        <w:ind w:firstLine="560" w:firstLineChars="200"/>
      </w:pPr>
      <m:oMathPara>
        <m:oMath>
          <m:r>
            <m:rPr/>
            <w:rPr>
              <w:rFonts w:hint="eastAsia" w:ascii="Cambria Math" w:hAnsi="Cambria Math" w:eastAsia="仿宋_GB2312"/>
              <w:sz w:val="28"/>
              <w:szCs w:val="32"/>
            </w:rPr>
            <m:t>日终盯市损益</m:t>
          </m:r>
          <m:r>
            <m:rPr/>
            <w:rPr>
              <w:rFonts w:ascii="Cambria Math" w:hAnsi="Cambria Math" w:eastAsia="仿宋_GB2312"/>
              <w:sz w:val="28"/>
              <w:szCs w:val="32"/>
            </w:rPr>
            <m:t>=</m:t>
          </m:r>
          <m:nary>
            <m:naryPr>
              <m:chr m:val="∑"/>
              <m:limLoc m:val="undOvr"/>
              <m:supHide m:val="1"/>
              <m:ctrlPr>
                <w:rPr>
                  <w:rFonts w:ascii="Cambria Math" w:hAnsi="Cambria Math" w:eastAsia="仿宋_GB2312"/>
                  <w:sz w:val="28"/>
                  <w:szCs w:val="32"/>
                </w:rPr>
              </m:ctrlPr>
            </m:naryPr>
            <m:sub>
              <m:r>
                <m:rPr/>
                <w:rPr>
                  <w:rFonts w:hint="eastAsia" w:ascii="Cambria Math" w:hAnsi="Cambria Math" w:eastAsia="仿宋_GB2312"/>
                  <w:sz w:val="28"/>
                  <w:szCs w:val="32"/>
                </w:rPr>
                <m:t>合约</m:t>
              </m:r>
              <m:r>
                <m:rPr/>
                <w:rPr>
                  <w:rFonts w:ascii="Cambria Math" w:hAnsi="Cambria Math" w:eastAsia="仿宋_GB2312"/>
                  <w:sz w:val="28"/>
                  <w:szCs w:val="32"/>
                </w:rPr>
                <m:t>i</m:t>
              </m:r>
              <m:ctrlPr>
                <w:rPr>
                  <w:rFonts w:ascii="Cambria Math" w:hAnsi="Cambria Math" w:eastAsia="仿宋_GB2312"/>
                  <w:sz w:val="28"/>
                  <w:szCs w:val="32"/>
                </w:rPr>
              </m:ctrlPr>
            </m:sub>
            <m:sup>
              <m:ctrlPr>
                <w:rPr>
                  <w:rFonts w:ascii="Cambria Math" w:hAnsi="Cambria Math" w:eastAsia="仿宋_GB2312"/>
                  <w:sz w:val="28"/>
                  <w:szCs w:val="32"/>
                </w:rPr>
              </m:ctrlPr>
            </m:sup>
            <m:e>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交易</m:t>
                  </m:r>
                  <m:r>
                    <m:rPr/>
                    <w:rPr>
                      <w:rFonts w:ascii="Cambria Math" w:hAnsi="Cambria Math" w:eastAsia="仿宋_GB2312"/>
                      <w:sz w:val="28"/>
                      <w:szCs w:val="32"/>
                    </w:rPr>
                    <m:t>j</m:t>
                  </m:r>
                  <m:ctrlPr>
                    <w:rPr>
                      <w:rFonts w:ascii="Cambria Math" w:hAnsi="Cambria Math" w:eastAsia="仿宋_GB2312"/>
                      <w:i/>
                      <w:sz w:val="28"/>
                      <w:szCs w:val="32"/>
                    </w:rPr>
                  </m:ctrlPr>
                </m:sub>
                <m:sup>
                  <m:ctrlPr>
                    <w:rPr>
                      <w:rFonts w:ascii="Cambria Math" w:hAnsi="Cambria Math" w:eastAsia="仿宋_GB2312"/>
                      <w:i/>
                      <w:sz w:val="28"/>
                      <w:szCs w:val="32"/>
                    </w:rPr>
                  </m:ctrlPr>
                </m:sup>
                <m:e>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当日日间合约成交量</m:t>
                      </m:r>
                      <m:r>
                        <m:rPr/>
                        <w:rPr>
                          <w:rFonts w:ascii="Cambria Math" w:hAnsi="Cambria Math" w:eastAsia="仿宋_GB2312"/>
                          <w:sz w:val="28"/>
                          <w:szCs w:val="32"/>
                        </w:rPr>
                        <m:t>×(</m:t>
                      </m:r>
                      <m:r>
                        <m:rPr/>
                        <w:rPr>
                          <w:rFonts w:hint="eastAsia" w:ascii="Cambria Math" w:hAnsi="Cambria Math" w:eastAsia="仿宋_GB2312"/>
                          <w:sz w:val="28"/>
                          <w:szCs w:val="32"/>
                        </w:rPr>
                        <m:t>当日结算</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利率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合约成交</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价</m:t>
                          </m:r>
                          <m:ctrlPr>
                            <w:rPr>
                              <w:rFonts w:hint="eastAsia" w:ascii="Cambria Math" w:hAnsi="Cambria Math" w:eastAsia="仿宋_GB2312"/>
                              <w:i/>
                              <w:sz w:val="28"/>
                              <w:szCs w:val="32"/>
                            </w:rPr>
                          </m:ctrlPr>
                        </m:e>
                        <m:sub>
                          <m:r>
                            <m:rPr/>
                            <w:rPr>
                              <w:rFonts w:ascii="Cambria Math" w:hAnsi="Cambria Math" w:eastAsia="仿宋_GB2312"/>
                              <w:sz w:val="28"/>
                              <w:szCs w:val="32"/>
                            </w:rPr>
                            <m:t>j</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买卖方向系数</m:t>
                      </m:r>
                      <m:ctrlPr>
                        <w:rPr>
                          <w:rFonts w:ascii="Cambria Math" w:hAnsi="Cambria Math" w:eastAsia="仿宋_GB2312"/>
                          <w:i/>
                          <w:sz w:val="28"/>
                          <w:szCs w:val="32"/>
                        </w:rPr>
                      </m:ctrlPr>
                    </m:e>
                  </m:d>
                  <m:r>
                    <m:rPr/>
                    <w:rPr>
                      <w:rFonts w:ascii="Cambria Math" w:hAnsi="Cambria Math" w:eastAsia="仿宋_GB2312"/>
                      <w:sz w:val="28"/>
                      <w:szCs w:val="32"/>
                    </w:rPr>
                    <m:t>+</m:t>
                  </m:r>
                  <m:ctrlPr>
                    <w:rPr>
                      <w:rFonts w:ascii="Cambria Math" w:hAnsi="Cambria Math" w:eastAsia="仿宋_GB2312"/>
                      <w:i/>
                      <w:sz w:val="28"/>
                      <w:szCs w:val="32"/>
                    </w:rPr>
                  </m:ctrlPr>
                </m:e>
              </m:nary>
              <m:ctrlPr>
                <w:rPr>
                  <w:rFonts w:ascii="Cambria Math" w:hAnsi="Cambria Math" w:eastAsia="仿宋_GB2312"/>
                  <w:sz w:val="28"/>
                  <w:szCs w:val="32"/>
                </w:rPr>
              </m:ctrlPr>
            </m:e>
          </m:nary>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合</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约</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ctrlPr>
                <w:rPr>
                  <w:rFonts w:ascii="Cambria Math" w:hAnsi="Cambria Math" w:eastAsia="仿宋_GB2312"/>
                  <w:i/>
                  <w:sz w:val="28"/>
                  <w:szCs w:val="32"/>
                </w:rPr>
              </m:ctrlPr>
            </m:sub>
            <m:sup>
              <m:ctrlPr>
                <w:rPr>
                  <w:rFonts w:ascii="Cambria Math" w:hAnsi="Cambria Math" w:eastAsia="仿宋_GB2312"/>
                  <w:i/>
                  <w:sz w:val="28"/>
                  <w:szCs w:val="32"/>
                </w:rPr>
              </m:ctrlPr>
            </m:sup>
            <m:e>
              <m:r>
                <m:rPr/>
                <w:rPr>
                  <w:rFonts w:ascii="Cambria Math" w:hAnsi="Cambria Math" w:eastAsia="仿宋_GB2312"/>
                  <w:sz w:val="28"/>
                  <w:szCs w:val="32"/>
                </w:rPr>
                <m:t>[</m:t>
              </m:r>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前一日日终净持仓</m:t>
                  </m:r>
                  <m:ctrlPr>
                    <w:rPr>
                      <w:rFonts w:ascii="Cambria Math" w:hAnsi="Cambria Math" w:eastAsia="仿宋_GB2312"/>
                      <w:i/>
                      <w:sz w:val="28"/>
                      <w:szCs w:val="32"/>
                    </w:rPr>
                  </m:ctrlPr>
                </m:e>
              </m:d>
              <m:r>
                <m:rPr/>
                <w:rPr>
                  <w:rFonts w:ascii="Cambria Math" w:hAnsi="Cambria Math" w:eastAsia="仿宋_GB2312"/>
                  <w:sz w:val="28"/>
                  <w:szCs w:val="32"/>
                </w:rPr>
                <m:t>×(</m:t>
              </m:r>
              <m:r>
                <m:rPr/>
                <w:rPr>
                  <w:rFonts w:hint="eastAsia" w:ascii="Cambria Math" w:hAnsi="Cambria Math" w:eastAsia="仿宋_GB2312"/>
                  <w:sz w:val="28"/>
                  <w:szCs w:val="32"/>
                </w:rPr>
                <m:t>当日结算</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利率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前一日结算</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利率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持仓方向系数</m:t>
              </m:r>
              <m:r>
                <m:rPr/>
                <w:rPr>
                  <w:rFonts w:ascii="Cambria Math" w:hAnsi="Cambria Math" w:eastAsia="仿宋_GB2312"/>
                  <w:sz w:val="28"/>
                  <w:szCs w:val="32"/>
                </w:rPr>
                <m:t>]</m:t>
              </m:r>
              <m:ctrlPr>
                <w:rPr>
                  <w:rFonts w:ascii="Cambria Math" w:hAnsi="Cambria Math" w:eastAsia="仿宋_GB2312"/>
                  <w:i/>
                  <w:sz w:val="28"/>
                  <w:szCs w:val="32"/>
                </w:rPr>
              </m:ctrlPr>
            </m:e>
          </m:nary>
        </m:oMath>
      </m:oMathPara>
    </w:p>
    <w:p>
      <w:pPr>
        <w:ind w:firstLine="600" w:firstLineChars="200"/>
        <w:rPr>
          <w:rFonts w:ascii="仿宋_GB2312" w:eastAsia="仿宋_GB2312"/>
          <w:sz w:val="30"/>
          <w:szCs w:val="30"/>
        </w:rPr>
      </w:pPr>
      <w:r>
        <w:rPr>
          <w:rFonts w:hint="eastAsia" w:ascii="仿宋_GB2312" w:eastAsia="仿宋_GB2312"/>
          <w:sz w:val="30"/>
          <w:szCs w:val="30"/>
        </w:rPr>
        <w:t>买卖方向系数中，当日成交的合约买方系数为+1，卖方系数为-1；持仓方向系数中，买持仓的为+1，卖持仓的为-1。</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根据日终盯市损益计算结果为正的，表示当日为盯市盈利；计算结果为负的，表示当日为盯市亏损。</w:t>
      </w:r>
    </w:p>
    <w:p>
      <w:pPr>
        <w:ind w:firstLine="602" w:firstLineChars="200"/>
        <w:rPr>
          <w:rFonts w:ascii="仿宋" w:hAnsi="仿宋" w:eastAsia="仿宋"/>
          <w:b/>
          <w:sz w:val="30"/>
          <w:szCs w:val="30"/>
        </w:rPr>
      </w:pPr>
      <w:r>
        <w:rPr>
          <w:rFonts w:ascii="仿宋" w:hAnsi="仿宋" w:eastAsia="仿宋"/>
          <w:b/>
          <w:sz w:val="30"/>
          <w:szCs w:val="30"/>
        </w:rPr>
        <w:t>1.5.4</w:t>
      </w:r>
      <w:r>
        <w:rPr>
          <w:rFonts w:hint="eastAsia" w:ascii="仿宋" w:hAnsi="仿宋" w:eastAsia="仿宋"/>
          <w:b/>
          <w:sz w:val="30"/>
          <w:szCs w:val="30"/>
        </w:rPr>
        <w:t>初始保证金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初始</w:t>
      </w:r>
      <w:r>
        <w:rPr>
          <w:rFonts w:ascii="仿宋" w:hAnsi="仿宋" w:eastAsia="仿宋"/>
          <w:sz w:val="30"/>
          <w:szCs w:val="30"/>
        </w:rPr>
        <w:t>保证金包括最低保证金和</w:t>
      </w:r>
      <w:r>
        <w:rPr>
          <w:rFonts w:hint="eastAsia" w:ascii="仿宋" w:hAnsi="仿宋" w:eastAsia="仿宋"/>
          <w:sz w:val="30"/>
          <w:szCs w:val="30"/>
        </w:rPr>
        <w:t>超限</w:t>
      </w:r>
      <w:r>
        <w:rPr>
          <w:rFonts w:ascii="仿宋" w:hAnsi="仿宋" w:eastAsia="仿宋"/>
          <w:sz w:val="30"/>
          <w:szCs w:val="30"/>
        </w:rPr>
        <w:t>保证金</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（一）最低保证金</w:t>
      </w:r>
    </w:p>
    <w:p>
      <w:pPr>
        <w:spacing w:line="360" w:lineRule="auto"/>
        <w:ind w:firstLine="600" w:firstLineChars="200"/>
        <w:rPr>
          <w:rFonts w:ascii="仿宋" w:hAnsi="仿宋" w:eastAsia="仿宋"/>
          <w:sz w:val="30"/>
          <w:szCs w:val="30"/>
        </w:rPr>
      </w:pPr>
      <w:r>
        <w:rPr>
          <w:rFonts w:ascii="仿宋" w:hAnsi="仿宋" w:eastAsia="仿宋"/>
          <w:sz w:val="30"/>
          <w:szCs w:val="30"/>
        </w:rPr>
        <w:t>最低保证金要求的计算方式如下：</w:t>
      </w:r>
    </w:p>
    <w:p>
      <w:pPr>
        <w:ind w:right="-197" w:rightChars="-94" w:firstLine="600" w:firstLineChars="200"/>
        <w:rPr>
          <w:rFonts w:ascii="仿宋" w:hAnsi="仿宋" w:eastAsia="仿宋"/>
          <w:sz w:val="30"/>
          <w:szCs w:val="30"/>
        </w:rPr>
      </w:pPr>
      <w:r>
        <w:rPr>
          <w:rFonts w:hint="eastAsia" w:ascii="仿宋" w:hAnsi="仿宋" w:eastAsia="仿宋"/>
          <w:sz w:val="30"/>
          <w:szCs w:val="30"/>
        </w:rPr>
        <w:t>最低保证金要求= 清算参与者清算限额×参考合约保证金率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（二）超限保证金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超限保证金是清算参与者实际持仓超出清算限额时交纳的保证金，用于弥补清算</w:t>
      </w:r>
      <w:r>
        <w:rPr>
          <w:rFonts w:hint="eastAsia" w:ascii="Times New Roman" w:hAnsi="Times New Roman" w:eastAsia="仿宋"/>
          <w:sz w:val="30"/>
          <w:szCs w:val="30"/>
        </w:rPr>
        <w:t>参与者</w:t>
      </w:r>
      <w:r>
        <w:rPr>
          <w:rFonts w:hint="eastAsia" w:ascii="仿宋" w:hAnsi="仿宋" w:eastAsia="仿宋"/>
          <w:sz w:val="30"/>
          <w:szCs w:val="30"/>
        </w:rPr>
        <w:t>违规违约时，上海清算所进行违约处理所产生的潜在损失中最低保证金无法覆盖的部分。</w:t>
      </w:r>
    </w:p>
    <w:p>
      <w:pPr>
        <w:spacing w:line="360" w:lineRule="auto"/>
        <w:ind w:firstLine="600" w:firstLineChars="200"/>
        <w:rPr>
          <w:rFonts w:ascii="仿宋" w:hAnsi="仿宋" w:eastAsia="仿宋"/>
          <w:sz w:val="30"/>
          <w:szCs w:val="30"/>
        </w:rPr>
      </w:pPr>
      <w:r>
        <w:rPr>
          <w:rFonts w:ascii="仿宋" w:hAnsi="仿宋" w:eastAsia="仿宋"/>
          <w:sz w:val="30"/>
          <w:szCs w:val="30"/>
        </w:rPr>
        <w:t>超限保证金要求计算公式为：</w:t>
      </w:r>
    </w:p>
    <w:p>
      <w:pPr>
        <w:ind w:firstLine="600" w:firstLineChars="200"/>
        <w:rPr>
          <w:rFonts w:ascii="仿宋" w:hAnsi="仿宋" w:eastAsia="仿宋"/>
          <w:sz w:val="30"/>
          <w:szCs w:val="30"/>
        </w:rPr>
      </w:pPr>
      <w:r>
        <w:rPr>
          <w:rFonts w:hint="eastAsia" w:ascii="仿宋" w:hAnsi="仿宋" w:eastAsia="仿宋"/>
          <w:sz w:val="30"/>
          <w:szCs w:val="30"/>
        </w:rPr>
        <w:t>超限保证金要求= MAX（清算参与者持仓总数-清算限额，0）×参考合约保证金率×风控乘数</w:t>
      </w:r>
    </w:p>
    <w:p>
      <w:pPr>
        <w:ind w:firstLine="600" w:firstLineChars="200"/>
        <w:rPr>
          <w:rFonts w:ascii="仿宋" w:hAnsi="仿宋" w:eastAsia="仿宋"/>
          <w:sz w:val="30"/>
          <w:szCs w:val="30"/>
        </w:rPr>
      </w:pPr>
      <w:r>
        <w:rPr>
          <w:rFonts w:hint="eastAsia" w:ascii="仿宋" w:hAnsi="仿宋" w:eastAsia="仿宋"/>
          <w:sz w:val="30"/>
          <w:szCs w:val="30"/>
        </w:rPr>
        <w:t>风控乘数</w:t>
      </w:r>
      <w:r>
        <w:rPr>
          <w:rFonts w:ascii="仿宋" w:hAnsi="仿宋" w:eastAsia="仿宋"/>
          <w:sz w:val="30"/>
          <w:szCs w:val="30"/>
        </w:rPr>
        <w:t>大于等于1，一般情况下取值为1。</w:t>
      </w:r>
    </w:p>
    <w:p>
      <w:pPr>
        <w:ind w:firstLine="602" w:firstLineChars="200"/>
        <w:rPr>
          <w:rFonts w:ascii="仿宋" w:hAnsi="仿宋" w:eastAsia="仿宋"/>
          <w:b/>
          <w:sz w:val="30"/>
          <w:szCs w:val="30"/>
        </w:rPr>
      </w:pPr>
      <w:r>
        <w:rPr>
          <w:rFonts w:ascii="仿宋" w:hAnsi="仿宋" w:eastAsia="仿宋"/>
          <w:b/>
          <w:sz w:val="30"/>
          <w:szCs w:val="30"/>
        </w:rPr>
        <w:t>1.5.5</w:t>
      </w:r>
      <w:r>
        <w:rPr>
          <w:rFonts w:hint="eastAsia" w:ascii="仿宋" w:hAnsi="仿宋" w:eastAsia="仿宋"/>
          <w:b/>
          <w:sz w:val="30"/>
          <w:szCs w:val="30"/>
        </w:rPr>
        <w:t>盯市保证金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盯市保证金是清算参与者根据上海清算所对其持有的</w:t>
      </w:r>
      <w:r>
        <w:rPr>
          <w:rFonts w:ascii="仿宋" w:hAnsi="仿宋" w:eastAsia="仿宋"/>
          <w:sz w:val="30"/>
          <w:szCs w:val="30"/>
        </w:rPr>
        <w:t>标准</w:t>
      </w:r>
      <w:r>
        <w:rPr>
          <w:rFonts w:hint="eastAsia" w:ascii="仿宋" w:hAnsi="仿宋" w:eastAsia="仿宋"/>
          <w:sz w:val="30"/>
          <w:szCs w:val="30"/>
        </w:rPr>
        <w:t>利率互换</w:t>
      </w:r>
      <w:r>
        <w:rPr>
          <w:rFonts w:ascii="仿宋" w:hAnsi="仿宋" w:eastAsia="仿宋"/>
          <w:sz w:val="30"/>
          <w:szCs w:val="30"/>
        </w:rPr>
        <w:t>合约进行逐日盯市</w:t>
      </w:r>
      <w:r>
        <w:rPr>
          <w:rFonts w:hint="eastAsia" w:ascii="仿宋" w:hAnsi="仿宋" w:eastAsia="仿宋"/>
          <w:sz w:val="30"/>
          <w:szCs w:val="30"/>
        </w:rPr>
        <w:t>和</w:t>
      </w:r>
      <w:r>
        <w:rPr>
          <w:rFonts w:ascii="仿宋" w:hAnsi="仿宋" w:eastAsia="仿宋"/>
          <w:sz w:val="30"/>
          <w:szCs w:val="30"/>
        </w:rPr>
        <w:t>风险监测的结果交纳的</w:t>
      </w:r>
      <w:r>
        <w:rPr>
          <w:rFonts w:hint="eastAsia" w:ascii="仿宋" w:hAnsi="仿宋" w:eastAsia="仿宋"/>
          <w:sz w:val="30"/>
          <w:szCs w:val="30"/>
        </w:rPr>
        <w:t>保证金，</w:t>
      </w:r>
      <w:r>
        <w:rPr>
          <w:rFonts w:hint="eastAsia" w:ascii="仿宋" w:hAnsi="仿宋" w:eastAsia="仿宋"/>
          <w:color w:val="000000"/>
          <w:kern w:val="0"/>
          <w:sz w:val="30"/>
          <w:szCs w:val="30"/>
        </w:rPr>
        <w:t>用于弥补清算参与者持仓的盯市亏损</w:t>
      </w:r>
      <w:r>
        <w:rPr>
          <w:rFonts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盯市保证金</w:t>
      </w:r>
      <w:r>
        <w:rPr>
          <w:rFonts w:ascii="仿宋" w:hAnsi="仿宋" w:eastAsia="仿宋"/>
          <w:sz w:val="30"/>
          <w:szCs w:val="30"/>
        </w:rPr>
        <w:t>分为日间盯市保证金和日终盯市保证金。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日间盯市保证金要求由人工触发追缴，</w:t>
      </w:r>
      <w:r>
        <w:rPr>
          <w:rFonts w:ascii="仿宋" w:hAnsi="仿宋" w:eastAsia="仿宋"/>
          <w:sz w:val="30"/>
          <w:szCs w:val="30"/>
        </w:rPr>
        <w:t>日间盯市保证金要求</w:t>
      </w:r>
      <w:r>
        <w:rPr>
          <w:rFonts w:hint="eastAsia" w:ascii="仿宋" w:hAnsi="仿宋" w:eastAsia="仿宋"/>
          <w:sz w:val="30"/>
          <w:szCs w:val="30"/>
        </w:rPr>
        <w:t>为追缴时的日间盯市亏损，</w:t>
      </w:r>
      <w:r>
        <w:rPr>
          <w:rFonts w:ascii="仿宋" w:hAnsi="仿宋" w:eastAsia="仿宋"/>
          <w:sz w:val="30"/>
          <w:szCs w:val="30"/>
        </w:rPr>
        <w:t>日终归零</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日终</w:t>
      </w:r>
      <w:r>
        <w:rPr>
          <w:rFonts w:ascii="仿宋" w:hAnsi="仿宋" w:eastAsia="仿宋"/>
          <w:sz w:val="30"/>
          <w:szCs w:val="30"/>
        </w:rPr>
        <w:t>盯市保证金</w:t>
      </w:r>
      <w:r>
        <w:rPr>
          <w:rFonts w:hint="eastAsia" w:ascii="仿宋" w:hAnsi="仿宋" w:eastAsia="仿宋"/>
          <w:sz w:val="30"/>
          <w:szCs w:val="30"/>
        </w:rPr>
        <w:t>由上海</w:t>
      </w:r>
      <w:r>
        <w:rPr>
          <w:rFonts w:ascii="仿宋" w:hAnsi="仿宋" w:eastAsia="仿宋"/>
          <w:sz w:val="30"/>
          <w:szCs w:val="30"/>
        </w:rPr>
        <w:t>清算所每日日终</w:t>
      </w:r>
      <w:r>
        <w:rPr>
          <w:rFonts w:hint="eastAsia" w:ascii="仿宋" w:hAnsi="仿宋" w:eastAsia="仿宋"/>
          <w:sz w:val="30"/>
          <w:szCs w:val="30"/>
        </w:rPr>
        <w:t>计算并</w:t>
      </w:r>
      <w:r>
        <w:rPr>
          <w:rFonts w:ascii="仿宋" w:hAnsi="仿宋" w:eastAsia="仿宋"/>
          <w:sz w:val="30"/>
          <w:szCs w:val="30"/>
        </w:rPr>
        <w:t>于</w:t>
      </w:r>
      <w:r>
        <w:rPr>
          <w:rFonts w:hint="eastAsia" w:ascii="仿宋" w:hAnsi="仿宋" w:eastAsia="仿宋"/>
          <w:sz w:val="30"/>
          <w:szCs w:val="30"/>
        </w:rPr>
        <w:t>次一工作日结算。</w:t>
      </w:r>
      <w:r>
        <w:rPr>
          <w:rFonts w:ascii="仿宋" w:hAnsi="仿宋" w:eastAsia="仿宋"/>
          <w:sz w:val="30"/>
          <w:szCs w:val="30"/>
        </w:rPr>
        <w:t>当日日终盯市</w:t>
      </w:r>
      <w:r>
        <w:rPr>
          <w:rFonts w:hint="eastAsia" w:ascii="仿宋" w:hAnsi="仿宋" w:eastAsia="仿宋"/>
          <w:sz w:val="30"/>
          <w:szCs w:val="30"/>
        </w:rPr>
        <w:t>损益计算</w:t>
      </w:r>
      <w:r>
        <w:rPr>
          <w:rFonts w:ascii="仿宋" w:hAnsi="仿宋" w:eastAsia="仿宋"/>
          <w:sz w:val="30"/>
          <w:szCs w:val="30"/>
        </w:rPr>
        <w:t>结果为</w:t>
      </w:r>
      <w:r>
        <w:rPr>
          <w:rFonts w:hint="eastAsia" w:ascii="仿宋" w:hAnsi="仿宋" w:eastAsia="仿宋"/>
          <w:sz w:val="30"/>
          <w:szCs w:val="30"/>
        </w:rPr>
        <w:t>盈利</w:t>
      </w:r>
      <w:r>
        <w:rPr>
          <w:rFonts w:ascii="仿宋" w:hAnsi="仿宋" w:eastAsia="仿宋"/>
          <w:sz w:val="30"/>
          <w:szCs w:val="30"/>
        </w:rPr>
        <w:t>的</w:t>
      </w:r>
      <w:r>
        <w:rPr>
          <w:rFonts w:hint="eastAsia" w:ascii="仿宋" w:hAnsi="仿宋" w:eastAsia="仿宋"/>
          <w:sz w:val="30"/>
          <w:szCs w:val="30"/>
        </w:rPr>
        <w:t>清算参与者</w:t>
      </w:r>
      <w:r>
        <w:rPr>
          <w:rFonts w:ascii="仿宋" w:hAnsi="仿宋" w:eastAsia="仿宋"/>
          <w:sz w:val="30"/>
          <w:szCs w:val="30"/>
        </w:rPr>
        <w:t>，</w:t>
      </w:r>
      <w:r>
        <w:rPr>
          <w:rFonts w:hint="eastAsia" w:ascii="仿宋" w:hAnsi="仿宋" w:eastAsia="仿宋"/>
          <w:sz w:val="30"/>
          <w:szCs w:val="30"/>
        </w:rPr>
        <w:t>当日</w:t>
      </w:r>
      <w:r>
        <w:rPr>
          <w:rFonts w:ascii="仿宋" w:hAnsi="仿宋" w:eastAsia="仿宋"/>
          <w:sz w:val="30"/>
          <w:szCs w:val="30"/>
        </w:rPr>
        <w:t>日终盯市保证金要求为0；当日日终盯市损益计算结果为亏损的清算</w:t>
      </w:r>
      <w:r>
        <w:rPr>
          <w:rFonts w:hint="eastAsia" w:ascii="仿宋" w:hAnsi="仿宋" w:eastAsia="仿宋"/>
          <w:sz w:val="30"/>
          <w:szCs w:val="30"/>
        </w:rPr>
        <w:t>参与者</w:t>
      </w:r>
      <w:r>
        <w:rPr>
          <w:rFonts w:ascii="仿宋" w:hAnsi="仿宋" w:eastAsia="仿宋"/>
          <w:sz w:val="30"/>
          <w:szCs w:val="30"/>
        </w:rPr>
        <w:t>，当日日终盯市保证金要求为当日</w:t>
      </w:r>
      <w:r>
        <w:rPr>
          <w:rFonts w:hint="eastAsia" w:ascii="仿宋" w:hAnsi="仿宋" w:eastAsia="仿宋"/>
          <w:sz w:val="30"/>
          <w:szCs w:val="30"/>
        </w:rPr>
        <w:t>日终</w:t>
      </w:r>
      <w:r>
        <w:rPr>
          <w:rFonts w:ascii="仿宋" w:hAnsi="仿宋" w:eastAsia="仿宋"/>
          <w:sz w:val="30"/>
          <w:szCs w:val="30"/>
        </w:rPr>
        <w:t>盯市损益</w:t>
      </w:r>
      <w:r>
        <w:rPr>
          <w:rFonts w:hint="eastAsia" w:ascii="仿宋" w:hAnsi="仿宋" w:eastAsia="仿宋"/>
          <w:sz w:val="30"/>
          <w:szCs w:val="30"/>
        </w:rPr>
        <w:t>的</w:t>
      </w:r>
      <w:r>
        <w:rPr>
          <w:rFonts w:ascii="仿宋" w:hAnsi="仿宋" w:eastAsia="仿宋"/>
          <w:sz w:val="30"/>
          <w:szCs w:val="30"/>
        </w:rPr>
        <w:t>亏损值</w:t>
      </w:r>
      <w:r>
        <w:rPr>
          <w:rFonts w:hint="eastAsia" w:ascii="仿宋" w:hAnsi="仿宋" w:eastAsia="仿宋"/>
          <w:sz w:val="30"/>
          <w:szCs w:val="30"/>
        </w:rPr>
        <w:t>。</w:t>
      </w:r>
    </w:p>
    <w:p>
      <w:pPr>
        <w:ind w:firstLine="602" w:firstLineChars="200"/>
        <w:rPr>
          <w:rFonts w:ascii="仿宋" w:hAnsi="仿宋" w:eastAsia="仿宋"/>
          <w:b/>
          <w:sz w:val="30"/>
          <w:szCs w:val="30"/>
        </w:rPr>
      </w:pPr>
      <w:r>
        <w:rPr>
          <w:rFonts w:ascii="仿宋" w:hAnsi="仿宋" w:eastAsia="仿宋"/>
          <w:b/>
          <w:sz w:val="30"/>
          <w:szCs w:val="30"/>
        </w:rPr>
        <w:t>1.5.6</w:t>
      </w:r>
      <w:r>
        <w:rPr>
          <w:rFonts w:hint="eastAsia" w:ascii="仿宋" w:hAnsi="仿宋" w:eastAsia="仿宋"/>
          <w:b/>
          <w:sz w:val="30"/>
          <w:szCs w:val="30"/>
        </w:rPr>
        <w:t>特殊保证金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特殊保证金要求由人工触发追缴，日终不自动清零。</w:t>
      </w:r>
    </w:p>
    <w:p>
      <w:pPr>
        <w:ind w:firstLine="602" w:firstLineChars="200"/>
        <w:rPr>
          <w:rFonts w:ascii="仿宋" w:hAnsi="仿宋" w:eastAsia="仿宋"/>
          <w:b/>
          <w:sz w:val="30"/>
          <w:szCs w:val="30"/>
        </w:rPr>
      </w:pPr>
      <w:r>
        <w:rPr>
          <w:rFonts w:ascii="仿宋" w:hAnsi="仿宋" w:eastAsia="仿宋"/>
          <w:b/>
          <w:sz w:val="30"/>
          <w:szCs w:val="30"/>
        </w:rPr>
        <w:t>1.5.7</w:t>
      </w:r>
      <w:r>
        <w:rPr>
          <w:rFonts w:hint="eastAsia" w:ascii="仿宋" w:hAnsi="仿宋" w:eastAsia="仿宋"/>
          <w:b/>
          <w:sz w:val="30"/>
          <w:szCs w:val="30"/>
        </w:rPr>
        <w:t>日终保证金要求计算</w:t>
      </w:r>
    </w:p>
    <w:p>
      <w:pPr>
        <w:ind w:firstLine="600" w:firstLineChars="200"/>
        <w:rPr>
          <w:rFonts w:ascii="仿宋" w:hAnsi="仿宋" w:eastAsia="仿宋"/>
          <w:sz w:val="30"/>
          <w:szCs w:val="30"/>
        </w:rPr>
      </w:pPr>
      <w:r>
        <w:rPr>
          <w:rFonts w:hint="eastAsia" w:ascii="仿宋" w:hAnsi="仿宋" w:eastAsia="仿宋"/>
          <w:sz w:val="30"/>
          <w:szCs w:val="30"/>
        </w:rPr>
        <w:t>日终保证金要求=最低保证金要求+超限保证金要求+日终盯市保证金要求+特殊保证金要求</w:t>
      </w:r>
    </w:p>
    <w:p>
      <w:pPr>
        <w:ind w:firstLine="600" w:firstLineChars="200"/>
        <w:rPr>
          <w:rFonts w:ascii="仿宋" w:hAnsi="仿宋" w:eastAsia="仿宋"/>
          <w:sz w:val="30"/>
          <w:szCs w:val="30"/>
        </w:rPr>
      </w:pPr>
      <w:r>
        <w:rPr>
          <w:rFonts w:hint="eastAsia" w:ascii="仿宋" w:hAnsi="仿宋" w:eastAsia="仿宋"/>
          <w:sz w:val="30"/>
          <w:szCs w:val="30"/>
        </w:rPr>
        <w:t>综合清算会员</w:t>
      </w:r>
      <w:r>
        <w:rPr>
          <w:rFonts w:ascii="仿宋" w:hAnsi="仿宋" w:eastAsia="仿宋"/>
          <w:sz w:val="30"/>
          <w:szCs w:val="30"/>
        </w:rPr>
        <w:t>代理业务的保证金</w:t>
      </w:r>
      <w:r>
        <w:rPr>
          <w:rFonts w:hint="eastAsia" w:ascii="仿宋" w:hAnsi="仿宋" w:eastAsia="仿宋"/>
          <w:sz w:val="30"/>
          <w:szCs w:val="30"/>
        </w:rPr>
        <w:t>要求</w:t>
      </w:r>
      <w:r>
        <w:rPr>
          <w:rFonts w:ascii="仿宋" w:hAnsi="仿宋" w:eastAsia="仿宋"/>
          <w:sz w:val="30"/>
          <w:szCs w:val="30"/>
        </w:rPr>
        <w:t>为其代理</w:t>
      </w:r>
      <w:r>
        <w:rPr>
          <w:rFonts w:hint="eastAsia" w:ascii="仿宋" w:hAnsi="仿宋" w:eastAsia="仿宋"/>
          <w:sz w:val="30"/>
          <w:szCs w:val="30"/>
        </w:rPr>
        <w:t>的</w:t>
      </w:r>
      <w:r>
        <w:rPr>
          <w:rFonts w:hint="eastAsia" w:ascii="仿宋" w:hAnsi="仿宋" w:eastAsia="仿宋"/>
          <w:kern w:val="0"/>
          <w:sz w:val="30"/>
          <w:szCs w:val="30"/>
        </w:rPr>
        <w:t>非清算</w:t>
      </w:r>
      <w:r>
        <w:rPr>
          <w:rFonts w:ascii="仿宋" w:hAnsi="仿宋" w:eastAsia="仿宋"/>
          <w:kern w:val="0"/>
          <w:sz w:val="30"/>
          <w:szCs w:val="30"/>
        </w:rPr>
        <w:t>会员</w:t>
      </w:r>
      <w:r>
        <w:rPr>
          <w:rFonts w:ascii="仿宋" w:hAnsi="仿宋" w:eastAsia="仿宋"/>
          <w:sz w:val="30"/>
          <w:szCs w:val="30"/>
        </w:rPr>
        <w:t>的保证金</w:t>
      </w:r>
      <w:r>
        <w:rPr>
          <w:rFonts w:hint="eastAsia" w:ascii="仿宋" w:hAnsi="仿宋" w:eastAsia="仿宋"/>
          <w:sz w:val="30"/>
          <w:szCs w:val="30"/>
        </w:rPr>
        <w:t>要求</w:t>
      </w:r>
      <w:r>
        <w:rPr>
          <w:rFonts w:ascii="仿宋" w:hAnsi="仿宋" w:eastAsia="仿宋"/>
          <w:sz w:val="30"/>
          <w:szCs w:val="30"/>
        </w:rPr>
        <w:t>之和，由综合清算会员负责交纳至上海清算所。</w:t>
      </w:r>
    </w:p>
    <w:p>
      <w:pPr>
        <w:ind w:firstLine="602" w:firstLineChars="200"/>
        <w:rPr>
          <w:rFonts w:ascii="仿宋" w:hAnsi="仿宋" w:eastAsia="仿宋"/>
          <w:b/>
          <w:sz w:val="30"/>
          <w:szCs w:val="30"/>
        </w:rPr>
      </w:pPr>
      <w:r>
        <w:rPr>
          <w:rFonts w:ascii="仿宋" w:hAnsi="仿宋" w:eastAsia="仿宋"/>
          <w:b/>
          <w:sz w:val="30"/>
          <w:szCs w:val="30"/>
        </w:rPr>
        <w:t xml:space="preserve"> 1.5.8</w:t>
      </w:r>
      <w:r>
        <w:rPr>
          <w:rFonts w:hint="eastAsia" w:ascii="仿宋" w:hAnsi="仿宋" w:eastAsia="仿宋"/>
          <w:b/>
          <w:sz w:val="30"/>
          <w:szCs w:val="30"/>
        </w:rPr>
        <w:t>交割金额</w:t>
      </w:r>
    </w:p>
    <w:p>
      <w:pPr>
        <w:spacing w:line="360" w:lineRule="auto"/>
        <w:ind w:firstLine="560" w:firstLineChars="200"/>
      </w:pPr>
      <m:oMathPara>
        <m:oMath>
          <m:r>
            <m:rPr/>
            <w:rPr>
              <w:rFonts w:hint="eastAsia" w:ascii="Cambria Math" w:hAnsi="Cambria Math" w:eastAsia="仿宋_GB2312"/>
              <w:sz w:val="28"/>
              <w:szCs w:val="32"/>
            </w:rPr>
            <m:t>现金交割金额</m:t>
          </m:r>
          <m:r>
            <m:rPr/>
            <w:rPr>
              <w:rFonts w:ascii="Cambria Math" w:hAnsi="Cambria Math" w:eastAsia="仿宋_GB2312"/>
              <w:sz w:val="28"/>
              <w:szCs w:val="32"/>
            </w:rPr>
            <m:t>=</m:t>
          </m:r>
          <m:nary>
            <m:naryPr>
              <m:chr m:val="∑"/>
              <m:limLoc m:val="undOvr"/>
              <m:supHide m:val="1"/>
              <m:ctrlPr>
                <w:rPr>
                  <w:rFonts w:ascii="Cambria Math" w:hAnsi="Cambria Math" w:eastAsia="仿宋_GB2312"/>
                  <w:sz w:val="28"/>
                  <w:szCs w:val="32"/>
                </w:rPr>
              </m:ctrlPr>
            </m:naryPr>
            <m:sub>
              <m:r>
                <m:rPr/>
                <w:rPr>
                  <w:rFonts w:hint="eastAsia" w:ascii="Cambria Math" w:hAnsi="Cambria Math" w:eastAsia="仿宋_GB2312"/>
                  <w:sz w:val="28"/>
                  <w:szCs w:val="32"/>
                </w:rPr>
                <m:t>合约</m:t>
              </m:r>
              <m:r>
                <m:rPr/>
                <w:rPr>
                  <w:rFonts w:ascii="Cambria Math" w:hAnsi="Cambria Math" w:eastAsia="仿宋_GB2312"/>
                  <w:sz w:val="28"/>
                  <w:szCs w:val="32"/>
                </w:rPr>
                <m:t>i</m:t>
              </m:r>
              <m:ctrlPr>
                <w:rPr>
                  <w:rFonts w:ascii="Cambria Math" w:hAnsi="Cambria Math" w:eastAsia="仿宋_GB2312"/>
                  <w:sz w:val="28"/>
                  <w:szCs w:val="32"/>
                </w:rPr>
              </m:ctrlPr>
            </m:sub>
            <m:sup>
              <m:ctrlPr>
                <w:rPr>
                  <w:rFonts w:ascii="Cambria Math" w:hAnsi="Cambria Math" w:eastAsia="仿宋_GB2312"/>
                  <w:sz w:val="28"/>
                  <w:szCs w:val="32"/>
                </w:rPr>
              </m:ctrlPr>
            </m:sup>
            <m:e>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交易</m:t>
                  </m:r>
                  <m:r>
                    <m:rPr/>
                    <w:rPr>
                      <w:rFonts w:ascii="Cambria Math" w:hAnsi="Cambria Math" w:eastAsia="仿宋_GB2312"/>
                      <w:sz w:val="28"/>
                      <w:szCs w:val="32"/>
                    </w:rPr>
                    <m:t>j</m:t>
                  </m:r>
                  <m:ctrlPr>
                    <w:rPr>
                      <w:rFonts w:ascii="Cambria Math" w:hAnsi="Cambria Math" w:eastAsia="仿宋_GB2312"/>
                      <w:i/>
                      <w:sz w:val="28"/>
                      <w:szCs w:val="32"/>
                    </w:rPr>
                  </m:ctrlPr>
                </m:sub>
                <m:sup>
                  <m:ctrlPr>
                    <w:rPr>
                      <w:rFonts w:ascii="Cambria Math" w:hAnsi="Cambria Math" w:eastAsia="仿宋_GB2312"/>
                      <w:i/>
                      <w:sz w:val="28"/>
                      <w:szCs w:val="32"/>
                    </w:rPr>
                  </m:ctrlPr>
                </m:sup>
                <m:e>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最后交易日合约成交量</m:t>
                      </m:r>
                      <m:r>
                        <m:rPr/>
                        <w:rPr>
                          <w:rFonts w:ascii="Cambria Math" w:hAnsi="Cambria Math" w:eastAsia="仿宋_GB2312"/>
                          <w:sz w:val="28"/>
                          <w:szCs w:val="32"/>
                        </w:rPr>
                        <m:t>×(到期结算利</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合约成交</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价</m:t>
                          </m:r>
                          <m:ctrlPr>
                            <w:rPr>
                              <w:rFonts w:hint="eastAsia" w:ascii="Cambria Math" w:hAnsi="Cambria Math" w:eastAsia="仿宋_GB2312"/>
                              <w:i/>
                              <w:sz w:val="28"/>
                              <w:szCs w:val="32"/>
                            </w:rPr>
                          </m:ctrlPr>
                        </m:e>
                        <m:sub>
                          <m:r>
                            <m:rPr/>
                            <w:rPr>
                              <w:rFonts w:ascii="Cambria Math" w:hAnsi="Cambria Math" w:eastAsia="仿宋_GB2312"/>
                              <w:sz w:val="28"/>
                              <w:szCs w:val="32"/>
                            </w:rPr>
                            <m:t>j</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买卖方向系数</m:t>
                      </m:r>
                      <m:ctrlPr>
                        <w:rPr>
                          <w:rFonts w:ascii="Cambria Math" w:hAnsi="Cambria Math" w:eastAsia="仿宋_GB2312"/>
                          <w:i/>
                          <w:sz w:val="28"/>
                          <w:szCs w:val="32"/>
                        </w:rPr>
                      </m:ctrlPr>
                    </m:e>
                  </m:d>
                  <m:r>
                    <m:rPr/>
                    <w:rPr>
                      <w:rFonts w:ascii="Cambria Math" w:hAnsi="Cambria Math" w:eastAsia="仿宋_GB2312"/>
                      <w:sz w:val="28"/>
                      <w:szCs w:val="32"/>
                    </w:rPr>
                    <m:t>+</m:t>
                  </m:r>
                  <m:ctrlPr>
                    <w:rPr>
                      <w:rFonts w:ascii="Cambria Math" w:hAnsi="Cambria Math" w:eastAsia="仿宋_GB2312"/>
                      <w:i/>
                      <w:sz w:val="28"/>
                      <w:szCs w:val="32"/>
                    </w:rPr>
                  </m:ctrlPr>
                </m:e>
              </m:nary>
              <m:ctrlPr>
                <w:rPr>
                  <w:rFonts w:ascii="Cambria Math" w:hAnsi="Cambria Math" w:eastAsia="仿宋_GB2312"/>
                  <w:sz w:val="28"/>
                  <w:szCs w:val="32"/>
                </w:rPr>
              </m:ctrlPr>
            </m:e>
          </m:nary>
          <m:nary>
            <m:naryPr>
              <m:chr m:val="∑"/>
              <m:limLoc m:val="undOvr"/>
              <m:supHide m:val="1"/>
              <m:ctrlPr>
                <w:rPr>
                  <w:rFonts w:ascii="Cambria Math" w:hAnsi="Cambria Math" w:eastAsia="仿宋_GB2312"/>
                  <w:i/>
                  <w:sz w:val="28"/>
                  <w:szCs w:val="32"/>
                </w:rPr>
              </m:ctrlPr>
            </m:naryPr>
            <m:sub>
              <m:r>
                <m:rPr/>
                <w:rPr>
                  <w:rFonts w:hint="eastAsia" w:ascii="Cambria Math" w:hAnsi="Cambria Math" w:eastAsia="仿宋_GB2312"/>
                  <w:sz w:val="28"/>
                  <w:szCs w:val="32"/>
                </w:rPr>
                <m:t>合</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约</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ctrlPr>
                <w:rPr>
                  <w:rFonts w:ascii="Cambria Math" w:hAnsi="Cambria Math" w:eastAsia="仿宋_GB2312"/>
                  <w:i/>
                  <w:sz w:val="28"/>
                  <w:szCs w:val="32"/>
                </w:rPr>
              </m:ctrlPr>
            </m:sub>
            <m:sup>
              <m:ctrlPr>
                <w:rPr>
                  <w:rFonts w:ascii="Cambria Math" w:hAnsi="Cambria Math" w:eastAsia="仿宋_GB2312"/>
                  <w:i/>
                  <w:sz w:val="28"/>
                  <w:szCs w:val="32"/>
                </w:rPr>
              </m:ctrlPr>
            </m:sup>
            <m:e>
              <m:r>
                <m:rPr/>
                <w:rPr>
                  <w:rFonts w:ascii="Cambria Math" w:hAnsi="Cambria Math" w:eastAsia="仿宋_GB2312"/>
                  <w:sz w:val="28"/>
                  <w:szCs w:val="32"/>
                </w:rPr>
                <m:t>[</m:t>
              </m:r>
              <m:d>
                <m:dPr>
                  <m:begChr m:val="|"/>
                  <m:endChr m:val="|"/>
                  <m:ctrlPr>
                    <w:rPr>
                      <w:rFonts w:ascii="Cambria Math" w:hAnsi="Cambria Math" w:eastAsia="仿宋_GB2312"/>
                      <w:i/>
                      <w:sz w:val="28"/>
                      <w:szCs w:val="32"/>
                    </w:rPr>
                  </m:ctrlPr>
                </m:dPr>
                <m:e>
                  <m:r>
                    <m:rPr/>
                    <w:rPr>
                      <w:rFonts w:hint="eastAsia" w:ascii="Cambria Math" w:hAnsi="Cambria Math" w:eastAsia="仿宋_GB2312"/>
                      <w:sz w:val="28"/>
                      <w:szCs w:val="32"/>
                    </w:rPr>
                    <m:t>前一日日终净持仓</m:t>
                  </m:r>
                  <m:ctrlPr>
                    <w:rPr>
                      <w:rFonts w:ascii="Cambria Math" w:hAnsi="Cambria Math" w:eastAsia="仿宋_GB2312"/>
                      <w:i/>
                      <w:sz w:val="28"/>
                      <w:szCs w:val="32"/>
                    </w:rPr>
                  </m:ctrlPr>
                </m:e>
              </m:d>
              <m:r>
                <m:rPr/>
                <w:rPr>
                  <w:rFonts w:ascii="Cambria Math" w:hAnsi="Cambria Math" w:eastAsia="仿宋_GB2312"/>
                  <w:sz w:val="28"/>
                  <w:szCs w:val="32"/>
                </w:rPr>
                <m:t>×(</m:t>
              </m:r>
              <m:r>
                <m:rPr/>
                <w:rPr>
                  <w:rFonts w:hint="eastAsia" w:ascii="Cambria Math" w:hAnsi="Cambria Math" w:eastAsia="仿宋_GB2312"/>
                  <w:sz w:val="28"/>
                  <w:szCs w:val="32"/>
                </w:rPr>
                <m:t>到期结算利</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前一日结算</m:t>
              </m:r>
              <m:sSub>
                <m:sSubPr>
                  <m:ctrlPr>
                    <w:rPr>
                      <w:rFonts w:ascii="Cambria Math" w:hAnsi="Cambria Math" w:eastAsia="仿宋_GB2312"/>
                      <w:i/>
                      <w:sz w:val="28"/>
                      <w:szCs w:val="32"/>
                    </w:rPr>
                  </m:ctrlPr>
                </m:sSubPr>
                <m:e>
                  <m:r>
                    <m:rPr/>
                    <w:rPr>
                      <w:rFonts w:hint="eastAsia" w:ascii="Cambria Math" w:hAnsi="Cambria Math" w:eastAsia="仿宋_GB2312"/>
                      <w:sz w:val="28"/>
                      <w:szCs w:val="32"/>
                    </w:rPr>
                    <m:t>利率</m:t>
                  </m:r>
                  <m:ctrlPr>
                    <w:rPr>
                      <w:rFonts w:hint="eastAsia" w:ascii="Cambria Math" w:hAnsi="Cambria Math" w:eastAsia="仿宋_GB2312"/>
                      <w:i/>
                      <w:sz w:val="28"/>
                      <w:szCs w:val="32"/>
                    </w:rPr>
                  </m:ctrlPr>
                </m:e>
                <m:sub>
                  <m:r>
                    <m:rPr/>
                    <w:rPr>
                      <w:rFonts w:ascii="Cambria Math" w:hAnsi="Cambria Math" w:eastAsia="仿宋_GB2312"/>
                      <w:sz w:val="28"/>
                      <w:szCs w:val="32"/>
                    </w:rPr>
                    <m:t>i</m:t>
                  </m:r>
                  <m:ctrlPr>
                    <w:rPr>
                      <w:rFonts w:ascii="Cambria Math" w:hAnsi="Cambria Math" w:eastAsia="仿宋_GB2312"/>
                      <w:i/>
                      <w:sz w:val="28"/>
                      <w:szCs w:val="32"/>
                    </w:rPr>
                  </m:ctrlPr>
                </m:sub>
              </m:sSub>
              <m:r>
                <m:rPr/>
                <w:rPr>
                  <w:rFonts w:ascii="Cambria Math" w:hAnsi="Cambria Math" w:eastAsia="仿宋_GB2312"/>
                  <w:sz w:val="28"/>
                  <w:szCs w:val="32"/>
                </w:rPr>
                <m:t>)×</m:t>
              </m:r>
              <m:r>
                <m:rPr/>
                <w:rPr>
                  <w:rFonts w:hint="eastAsia" w:ascii="Cambria Math" w:hAnsi="Cambria Math" w:eastAsia="仿宋_GB2312"/>
                  <w:sz w:val="28"/>
                  <w:szCs w:val="32"/>
                </w:rPr>
                <m:t>计息基准</m:t>
              </m:r>
              <m:r>
                <m:rPr/>
                <w:rPr>
                  <w:rFonts w:ascii="Cambria Math" w:hAnsi="Cambria Math" w:eastAsia="仿宋_GB2312"/>
                  <w:sz w:val="28"/>
                  <w:szCs w:val="32"/>
                </w:rPr>
                <m:t>×</m:t>
              </m:r>
              <m:r>
                <m:rPr/>
                <w:rPr>
                  <w:rFonts w:hint="eastAsia" w:ascii="Cambria Math" w:hAnsi="Cambria Math" w:eastAsia="仿宋_GB2312"/>
                  <w:sz w:val="28"/>
                  <w:szCs w:val="32"/>
                </w:rPr>
                <m:t>持仓方向系数</m:t>
              </m:r>
              <m:r>
                <m:rPr/>
                <w:rPr>
                  <w:rFonts w:ascii="Cambria Math" w:hAnsi="Cambria Math" w:eastAsia="仿宋_GB2312"/>
                  <w:sz w:val="28"/>
                  <w:szCs w:val="32"/>
                </w:rPr>
                <m:t>]</m:t>
              </m:r>
              <m:ctrlPr>
                <w:rPr>
                  <w:rFonts w:ascii="Cambria Math" w:hAnsi="Cambria Math" w:eastAsia="仿宋_GB2312"/>
                  <w:i/>
                  <w:sz w:val="28"/>
                  <w:szCs w:val="32"/>
                </w:rPr>
              </m:ctrlPr>
            </m:e>
          </m:nary>
        </m:oMath>
      </m:oMathPara>
    </w:p>
    <w:p>
      <w:pPr>
        <w:ind w:firstLine="640" w:firstLineChars="200"/>
        <w:rPr>
          <w:rFonts w:ascii="仿宋" w:hAnsi="仿宋" w:eastAsia="仿宋"/>
          <w:sz w:val="32"/>
          <w:szCs w:val="32"/>
        </w:rPr>
      </w:pPr>
      <w:r>
        <w:rPr>
          <w:rFonts w:hint="eastAsia" w:ascii="仿宋" w:hAnsi="仿宋" w:eastAsia="仿宋"/>
          <w:sz w:val="32"/>
          <w:szCs w:val="32"/>
        </w:rPr>
        <w:t>买卖方向系数中，当日成交的合约买方系数为+1，卖方系数为-1；持仓方向系数中，买持仓的为+1，卖持仓的为-1。</w:t>
      </w:r>
    </w:p>
    <w:p>
      <w:pPr>
        <w:ind w:firstLine="640" w:firstLineChars="200"/>
        <w:rPr>
          <w:rFonts w:ascii="仿宋_GB2312" w:eastAsia="仿宋_GB2312"/>
          <w:sz w:val="32"/>
          <w:szCs w:val="32"/>
        </w:rPr>
      </w:pPr>
      <w:r>
        <w:rPr>
          <w:rFonts w:hint="eastAsia" w:ascii="仿宋" w:hAnsi="仿宋" w:eastAsia="仿宋"/>
          <w:sz w:val="32"/>
          <w:szCs w:val="32"/>
        </w:rPr>
        <w:t>根据现金交割金额计算结果为正的，表示现金交割盈利；计算结果为负的，表示现金交割亏损。</w:t>
      </w:r>
    </w:p>
    <w:p>
      <w:pPr>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.6业务申请与相关账户开立</w:t>
      </w:r>
    </w:p>
    <w:p>
      <w:pPr>
        <w:ind w:firstLine="640" w:firstLineChars="200"/>
        <w:rPr>
          <w:rFonts w:ascii="仿宋" w:hAnsi="仿宋" w:eastAsia="仿宋"/>
          <w:sz w:val="32"/>
          <w:szCs w:val="32"/>
        </w:rPr>
      </w:pPr>
      <w:r>
        <w:rPr>
          <w:rFonts w:hint="eastAsia" w:ascii="仿宋" w:hAnsi="仿宋" w:eastAsia="仿宋"/>
          <w:sz w:val="32"/>
          <w:szCs w:val="32"/>
        </w:rPr>
        <w:t>标准利率互换参与者沿用利率互换集中清算分层清算体系。利率互换清算会员可申请开展标准利率互换集中清算自营或代理业务，利率互换代理客户及非利率互换集中清算业务参与者可通过综合清算会员代理的方式参与。</w:t>
      </w:r>
    </w:p>
    <w:p>
      <w:pPr>
        <w:ind w:firstLine="640" w:firstLineChars="200"/>
        <w:rPr>
          <w:rFonts w:ascii="仿宋" w:hAnsi="仿宋" w:eastAsia="仿宋"/>
          <w:sz w:val="32"/>
          <w:szCs w:val="32"/>
        </w:rPr>
      </w:pPr>
      <w:r>
        <w:rPr>
          <w:rFonts w:ascii="仿宋" w:hAnsi="仿宋" w:eastAsia="仿宋"/>
          <w:sz w:val="32"/>
          <w:szCs w:val="32"/>
        </w:rPr>
        <w:t>清算会员开展业务前</w:t>
      </w:r>
      <w:r>
        <w:rPr>
          <w:rFonts w:hint="eastAsia" w:ascii="仿宋" w:hAnsi="仿宋" w:eastAsia="仿宋"/>
          <w:sz w:val="32"/>
          <w:szCs w:val="32"/>
        </w:rPr>
        <w:t>通过提交限额申请表确定清算限额并授权扣款路径；非清算会员通过综合清算会员确定清算限额和日间容忍度。使用利率互换集中清算业务印鉴。</w:t>
      </w:r>
    </w:p>
    <w:p>
      <w:pPr>
        <w:ind w:firstLine="640" w:firstLineChars="200"/>
        <w:rPr>
          <w:rFonts w:ascii="仿宋" w:hAnsi="仿宋" w:eastAsia="仿宋"/>
          <w:sz w:val="32"/>
          <w:szCs w:val="32"/>
        </w:rPr>
      </w:pPr>
      <w:r>
        <w:rPr>
          <w:rFonts w:hint="eastAsia" w:ascii="仿宋" w:hAnsi="仿宋" w:eastAsia="仿宋"/>
          <w:sz w:val="32"/>
          <w:szCs w:val="32"/>
        </w:rPr>
        <w:t>对于申请开展自营业务的清算会员，上海清算所为其开立标准利率互换保证金账户，资金结算账户沿用利率互换自营业务的资金结算账户，即开在大额支付系统的清算账户或开立在上海清算所的自营资金结算专户。标准利率互换保证金的扣款路径和提款路径使用利率互换自营业务的资金结算账户。</w:t>
      </w:r>
      <w:bookmarkEnd w:id="110"/>
      <w:bookmarkEnd w:id="111"/>
      <w:bookmarkEnd w:id="112"/>
      <w:bookmarkEnd w:id="113"/>
      <w:r>
        <w:rPr>
          <w:rFonts w:hint="eastAsia" w:ascii="仿宋" w:hAnsi="仿宋" w:eastAsia="仿宋"/>
          <w:sz w:val="32"/>
          <w:szCs w:val="32"/>
        </w:rPr>
        <w:t>若已有标准利率衍生品清算基金账户的，则标准利率互换清算基金账户沿用标准利率衍生品清算基金账户；若未开立标准利率衍生品清算基金账户的，则新开立标准利率衍生品清算基金账户。</w:t>
      </w:r>
    </w:p>
    <w:p>
      <w:pPr>
        <w:ind w:firstLine="640" w:firstLineChars="200"/>
        <w:rPr>
          <w:rFonts w:ascii="仿宋" w:hAnsi="仿宋" w:eastAsia="仿宋"/>
          <w:sz w:val="32"/>
          <w:szCs w:val="32"/>
        </w:rPr>
      </w:pPr>
      <w:r>
        <w:rPr>
          <w:rFonts w:hint="eastAsia" w:ascii="仿宋" w:hAnsi="仿宋" w:eastAsia="仿宋"/>
          <w:sz w:val="32"/>
          <w:szCs w:val="32"/>
        </w:rPr>
        <w:t>对于申请开展代理业务的综合清算会员，上海清算所将为其开立标准利率互换代理保证金账户，代理资金结算账户沿用利率互换代理业务的资金结算账户，即开在大额支付系统的清算账户或开立在上海清算所的代理资金结算专户。标准利率互换代理保证金的扣款路径和提款路径使用利率互换代理业务的资金结算账户。</w:t>
      </w:r>
    </w:p>
    <w:p>
      <w:pPr>
        <w:widowControl/>
        <w:jc w:val="left"/>
        <w:rPr>
          <w:rFonts w:ascii="仿宋" w:hAnsi="仿宋" w:eastAsia="仿宋"/>
          <w:sz w:val="32"/>
          <w:szCs w:val="32"/>
        </w:rPr>
      </w:pPr>
      <w:r>
        <w:rPr>
          <w:rFonts w:ascii="仿宋" w:hAnsi="仿宋" w:eastAsia="仿宋"/>
          <w:sz w:val="32"/>
          <w:szCs w:val="32"/>
        </w:rPr>
        <w:br w:type="page"/>
      </w:r>
    </w:p>
    <w:p>
      <w:pPr>
        <w:rPr>
          <w:rFonts w:ascii="黑体" w:hAnsi="黑体" w:eastAsia="黑体"/>
          <w:sz w:val="30"/>
          <w:szCs w:val="30"/>
        </w:rPr>
      </w:pPr>
      <w:r>
        <w:rPr>
          <w:rFonts w:hint="eastAsia" w:ascii="黑体" w:hAnsi="黑体" w:eastAsia="黑体"/>
          <w:sz w:val="30"/>
          <w:szCs w:val="30"/>
        </w:rPr>
        <w:t>F</w:t>
      </w:r>
      <w:r>
        <w:rPr>
          <w:rFonts w:ascii="黑体" w:hAnsi="黑体" w:eastAsia="黑体"/>
          <w:sz w:val="30"/>
          <w:szCs w:val="30"/>
        </w:rPr>
        <w:t>-</w:t>
      </w:r>
      <w:r>
        <w:rPr>
          <w:rFonts w:hint="eastAsia" w:ascii="黑体" w:hAnsi="黑体" w:eastAsia="黑体"/>
          <w:sz w:val="30"/>
          <w:szCs w:val="30"/>
        </w:rPr>
        <w:t>1</w:t>
      </w:r>
      <w:r>
        <w:rPr>
          <w:rFonts w:ascii="黑体" w:hAnsi="黑体" w:eastAsia="黑体"/>
          <w:sz w:val="30"/>
          <w:szCs w:val="30"/>
        </w:rPr>
        <w:t xml:space="preserve">5 </w:t>
      </w:r>
    </w:p>
    <w:p>
      <w:pPr>
        <w:tabs>
          <w:tab w:val="left" w:pos="0"/>
        </w:tabs>
        <w:adjustRightInd w:val="0"/>
        <w:snapToGrid w:val="0"/>
        <w:spacing w:line="560" w:lineRule="exact"/>
        <w:jc w:val="center"/>
        <w:rPr>
          <w:rFonts w:ascii="黑体" w:hAnsi="黑体" w:eastAsia="黑体"/>
          <w:sz w:val="32"/>
          <w:szCs w:val="36"/>
        </w:rPr>
      </w:pPr>
      <w:r>
        <w:rPr>
          <w:rFonts w:hint="eastAsia" w:ascii="黑体" w:hAnsi="黑体" w:eastAsia="黑体"/>
          <w:sz w:val="32"/>
          <w:szCs w:val="36"/>
        </w:rPr>
        <w:t>银行间市场清算所股份有限公司</w:t>
      </w:r>
    </w:p>
    <w:p>
      <w:pPr>
        <w:spacing w:line="360" w:lineRule="auto"/>
        <w:jc w:val="center"/>
        <w:outlineLvl w:val="1"/>
        <w:rPr>
          <w:rFonts w:ascii="Times New Roman" w:hAnsi="Times New Roman" w:eastAsia="黑体"/>
          <w:sz w:val="32"/>
          <w:szCs w:val="32"/>
        </w:rPr>
      </w:pPr>
      <w:bookmarkStart w:id="114" w:name="_Toc134091405"/>
      <w:r>
        <w:rPr>
          <w:rFonts w:hint="eastAsia" w:ascii="Times New Roman" w:hAnsi="Times New Roman" w:eastAsia="黑体"/>
          <w:sz w:val="32"/>
          <w:szCs w:val="32"/>
        </w:rPr>
        <w:t>标准利率互换集中清算限额申请单</w:t>
      </w:r>
      <w:bookmarkEnd w:id="114"/>
      <w:r>
        <w:rPr>
          <w:rFonts w:hint="eastAsia" w:ascii="Times New Roman" w:hAnsi="Times New Roman" w:eastAsia="黑体"/>
          <w:sz w:val="32"/>
          <w:szCs w:val="32"/>
        </w:rPr>
        <w:t>（自营）</w:t>
      </w:r>
    </w:p>
    <w:p>
      <w:pPr>
        <w:tabs>
          <w:tab w:val="left" w:pos="0"/>
        </w:tabs>
        <w:wordWrap w:val="0"/>
        <w:adjustRightInd w:val="0"/>
        <w:snapToGrid w:val="0"/>
        <w:ind w:firstLine="3855" w:firstLineChars="1600"/>
        <w:jc w:val="right"/>
        <w:rPr>
          <w:rFonts w:ascii="仿宋_GB2312" w:hAnsi="宋体" w:eastAsia="仿宋_GB2312"/>
          <w:sz w:val="24"/>
          <w:szCs w:val="24"/>
        </w:rPr>
      </w:pPr>
      <w:r>
        <w:rPr>
          <w:rFonts w:hint="eastAsia" w:ascii="仿宋_GB2312" w:hAnsi="宋体" w:eastAsia="仿宋_GB2312"/>
          <w:b/>
          <w:sz w:val="24"/>
          <w:szCs w:val="24"/>
        </w:rPr>
        <w:t xml:space="preserve">  </w:t>
      </w:r>
      <w:r>
        <w:rPr>
          <w:rFonts w:ascii="仿宋_GB2312" w:hAnsi="宋体" w:eastAsia="仿宋_GB2312"/>
          <w:b/>
          <w:sz w:val="24"/>
          <w:szCs w:val="24"/>
        </w:rPr>
        <w:t xml:space="preserve">     </w:t>
      </w:r>
    </w:p>
    <w:tbl>
      <w:tblPr>
        <w:tblStyle w:val="3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984"/>
        <w:gridCol w:w="1983"/>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0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申请机构全称</w:t>
            </w:r>
          </w:p>
        </w:tc>
        <w:tc>
          <w:tcPr>
            <w:tcW w:w="6097"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40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清算会员账号</w:t>
            </w:r>
          </w:p>
          <w:p>
            <w:pPr>
              <w:snapToGrid w:val="0"/>
              <w:spacing w:line="276" w:lineRule="auto"/>
              <w:jc w:val="center"/>
              <w:rPr>
                <w:rFonts w:ascii="仿宋" w:hAnsi="仿宋" w:eastAsia="仿宋"/>
                <w:sz w:val="24"/>
                <w:szCs w:val="24"/>
              </w:rPr>
            </w:pPr>
            <w:r>
              <w:rPr>
                <w:rFonts w:hint="eastAsia" w:ascii="仿宋" w:hAnsi="仿宋" w:eastAsia="仿宋"/>
                <w:sz w:val="24"/>
                <w:szCs w:val="24"/>
              </w:rPr>
              <w:t>（7位）</w:t>
            </w:r>
          </w:p>
        </w:tc>
        <w:tc>
          <w:tcPr>
            <w:tcW w:w="6097"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b/>
                <w:sz w:val="24"/>
                <w:szCs w:val="24"/>
              </w:rPr>
              <w:t>一、标准利率互换限额申请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清算限额</w:t>
            </w:r>
          </w:p>
        </w:tc>
        <w:tc>
          <w:tcPr>
            <w:tcW w:w="609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b/>
                <w:kern w:val="0"/>
                <w:sz w:val="24"/>
                <w:szCs w:val="24"/>
              </w:rPr>
              <w:t>二、标准利率互换账户及扣款提款路径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8500" w:type="dxa"/>
            <w:gridSpan w:val="4"/>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rPr>
                <w:rFonts w:ascii="仿宋" w:hAnsi="仿宋" w:eastAsia="仿宋"/>
                <w:sz w:val="24"/>
                <w:szCs w:val="24"/>
              </w:rPr>
            </w:pPr>
            <w:r>
              <w:rPr>
                <w:rFonts w:hint="eastAsia" w:ascii="仿宋" w:hAnsi="仿宋" w:eastAsia="仿宋"/>
                <w:sz w:val="24"/>
                <w:szCs w:val="24"/>
              </w:rPr>
              <w:t>1.标准利率互换资金结算账户沿用我单位参与</w:t>
            </w:r>
            <w:r>
              <w:rPr>
                <w:rFonts w:hint="eastAsia" w:ascii="仿宋" w:hAnsi="仿宋" w:eastAsia="仿宋"/>
                <w:b/>
                <w:sz w:val="24"/>
                <w:szCs w:val="24"/>
              </w:rPr>
              <w:t>人民币利率互换集中清算自营业务</w:t>
            </w:r>
            <w:r>
              <w:rPr>
                <w:rFonts w:hint="eastAsia" w:ascii="仿宋" w:hAnsi="仿宋" w:eastAsia="仿宋"/>
                <w:sz w:val="24"/>
                <w:szCs w:val="24"/>
              </w:rPr>
              <w:t>所使用的资金结算账户，即开在大额支付系统的清算账户或开在上海清算所的资金结算专户。</w:t>
            </w:r>
          </w:p>
          <w:p>
            <w:pPr>
              <w:tabs>
                <w:tab w:val="left" w:pos="0"/>
              </w:tabs>
              <w:adjustRightInd w:val="0"/>
              <w:snapToGrid w:val="0"/>
              <w:spacing w:line="360" w:lineRule="auto"/>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新开立标准利率互换保证金账户，该账户的扣款路径和提款路径与上述人民币资金结算路径共用。</w:t>
            </w:r>
          </w:p>
          <w:p>
            <w:pPr>
              <w:tabs>
                <w:tab w:val="left" w:pos="0"/>
              </w:tabs>
              <w:adjustRightInd w:val="0"/>
              <w:snapToGrid w:val="0"/>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.若我单位已</w:t>
            </w:r>
            <w:r>
              <w:rPr>
                <w:rFonts w:ascii="仿宋" w:hAnsi="仿宋" w:eastAsia="仿宋"/>
                <w:sz w:val="24"/>
                <w:szCs w:val="24"/>
              </w:rPr>
              <w:t>开立了</w:t>
            </w:r>
            <w:r>
              <w:rPr>
                <w:rFonts w:hint="eastAsia" w:ascii="仿宋" w:hAnsi="仿宋" w:eastAsia="仿宋"/>
                <w:sz w:val="24"/>
                <w:szCs w:val="24"/>
              </w:rPr>
              <w:t>标准利率衍生品清算基金账户，则标准利率互换清算基金账户沿用</w:t>
            </w:r>
            <w:r>
              <w:rPr>
                <w:rFonts w:ascii="仿宋" w:hAnsi="仿宋" w:eastAsia="仿宋"/>
                <w:sz w:val="24"/>
                <w:szCs w:val="24"/>
              </w:rPr>
              <w:t>该</w:t>
            </w:r>
            <w:r>
              <w:rPr>
                <w:rFonts w:hint="eastAsia" w:ascii="仿宋" w:hAnsi="仿宋" w:eastAsia="仿宋"/>
                <w:sz w:val="24"/>
                <w:szCs w:val="24"/>
              </w:rPr>
              <w:t>账户；若</w:t>
            </w:r>
            <w:r>
              <w:rPr>
                <w:rFonts w:ascii="仿宋" w:hAnsi="仿宋" w:eastAsia="仿宋"/>
                <w:sz w:val="24"/>
                <w:szCs w:val="24"/>
              </w:rPr>
              <w:t>尚</w:t>
            </w:r>
            <w:r>
              <w:rPr>
                <w:rFonts w:hint="eastAsia" w:ascii="仿宋" w:hAnsi="仿宋" w:eastAsia="仿宋"/>
                <w:sz w:val="24"/>
                <w:szCs w:val="24"/>
              </w:rPr>
              <w:t>未开立标准利率衍生品清算基金账户，则请为我单位新开立标准利率衍生品清算基金账户。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00" w:type="dxa"/>
            <w:gridSpan w:val="4"/>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rPr>
                <w:rFonts w:ascii="仿宋" w:hAnsi="仿宋" w:eastAsia="仿宋"/>
                <w:b/>
                <w:sz w:val="24"/>
                <w:szCs w:val="24"/>
              </w:rPr>
            </w:pPr>
            <w:r>
              <w:rPr>
                <w:rFonts w:hint="eastAsia" w:ascii="仿宋" w:hAnsi="仿宋" w:eastAsia="仿宋"/>
                <w:b/>
                <w:sz w:val="24"/>
                <w:szCs w:val="24"/>
              </w:rPr>
              <w:t>新开立标准利率衍生品清算基金账户，需填写以下提款路径信息：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00" w:type="dxa"/>
            <w:gridSpan w:val="4"/>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三、清算基金提款路径信息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03" w:type="dxa"/>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户名</w:t>
            </w:r>
          </w:p>
        </w:tc>
        <w:tc>
          <w:tcPr>
            <w:tcW w:w="6097" w:type="dxa"/>
            <w:gridSpan w:val="3"/>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03" w:type="dxa"/>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行号</w:t>
            </w:r>
          </w:p>
        </w:tc>
        <w:tc>
          <w:tcPr>
            <w:tcW w:w="6097" w:type="dxa"/>
            <w:gridSpan w:val="3"/>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03" w:type="dxa"/>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账号</w:t>
            </w:r>
          </w:p>
        </w:tc>
        <w:tc>
          <w:tcPr>
            <w:tcW w:w="6097" w:type="dxa"/>
            <w:gridSpan w:val="3"/>
            <w:tcBorders>
              <w:top w:val="single" w:color="auto" w:sz="4" w:space="0"/>
              <w:left w:val="single" w:color="auto" w:sz="4" w:space="0"/>
              <w:right w:val="single" w:color="auto" w:sz="4" w:space="0"/>
            </w:tcBorders>
            <w:vAlign w:val="bottom"/>
          </w:tcPr>
          <w:p>
            <w:pPr>
              <w:tabs>
                <w:tab w:val="left" w:pos="0"/>
              </w:tabs>
              <w:adjustRightInd w:val="0"/>
              <w:snapToGrid w:val="0"/>
              <w:spacing w:line="360"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0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经办人姓名</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kern w:val="0"/>
                <w:sz w:val="24"/>
                <w:szCs w:val="24"/>
              </w:rPr>
            </w:pPr>
            <w:r>
              <w:rPr>
                <w:rFonts w:hint="eastAsia" w:ascii="仿宋" w:hAnsi="仿宋" w:eastAsia="仿宋"/>
                <w:sz w:val="24"/>
                <w:szCs w:val="24"/>
              </w:rPr>
              <w:t>经办人联系电话</w:t>
            </w:r>
          </w:p>
        </w:tc>
        <w:tc>
          <w:tcPr>
            <w:tcW w:w="213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r>
    </w:tbl>
    <w:p>
      <w:pPr>
        <w:widowControl/>
        <w:snapToGrid w:val="0"/>
        <w:spacing w:line="360" w:lineRule="auto"/>
        <w:rPr>
          <w:rFonts w:ascii="仿宋" w:hAnsi="仿宋" w:eastAsia="仿宋"/>
          <w:sz w:val="24"/>
          <w:szCs w:val="24"/>
        </w:rPr>
      </w:pPr>
      <w:r>
        <w:rPr>
          <w:rFonts w:hint="eastAsia" w:ascii="仿宋" w:hAnsi="仿宋" w:eastAsia="仿宋"/>
          <w:sz w:val="24"/>
          <w:szCs w:val="24"/>
        </w:rPr>
        <w:t>说明：</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1.申请机构可根据机构内部分工填写相关联系信息，栏目数量可根据实际情况自行添加；</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2.请加盖单位公章或人民币利率互换集中清算自营业务预留印鉴（双面打印或骑缝章）；</w:t>
      </w:r>
      <w:r>
        <w:rPr>
          <w:rFonts w:ascii="仿宋" w:hAnsi="仿宋" w:eastAsia="仿宋"/>
          <w:sz w:val="24"/>
          <w:szCs w:val="24"/>
        </w:rPr>
        <w:t xml:space="preserve"> </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3.咨询电话（电子邮箱）</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业务申请：李昕 021-</w:t>
      </w:r>
      <w:r>
        <w:rPr>
          <w:rFonts w:ascii="仿宋" w:hAnsi="仿宋" w:eastAsia="仿宋"/>
          <w:sz w:val="24"/>
          <w:szCs w:val="24"/>
        </w:rPr>
        <w:t>23198860</w:t>
      </w:r>
      <w:r>
        <w:rPr>
          <w:rFonts w:hint="eastAsia" w:ascii="仿宋" w:hAnsi="仿宋" w:eastAsia="仿宋"/>
          <w:sz w:val="24"/>
          <w:szCs w:val="24"/>
        </w:rPr>
        <w:t>；</w:t>
      </w:r>
      <w:r>
        <w:rPr>
          <w:rFonts w:ascii="仿宋" w:hAnsi="仿宋" w:eastAsia="仿宋"/>
          <w:sz w:val="24"/>
          <w:szCs w:val="24"/>
        </w:rPr>
        <w:t>lixin</w:t>
      </w:r>
      <w:r>
        <w:rPr>
          <w:rFonts w:hint="eastAsia" w:ascii="仿宋" w:hAnsi="仿宋" w:eastAsia="仿宋"/>
          <w:sz w:val="24"/>
          <w:szCs w:val="24"/>
        </w:rPr>
        <w:t>@</w:t>
      </w:r>
      <w:r>
        <w:rPr>
          <w:rFonts w:ascii="仿宋" w:hAnsi="仿宋" w:eastAsia="仿宋"/>
          <w:sz w:val="24"/>
          <w:szCs w:val="24"/>
        </w:rPr>
        <w:t>shclearing.com.cn</w:t>
      </w:r>
    </w:p>
    <w:p>
      <w:pPr>
        <w:widowControl/>
        <w:snapToGrid w:val="0"/>
        <w:spacing w:line="360" w:lineRule="auto"/>
        <w:jc w:val="left"/>
        <w:rPr>
          <w:rFonts w:ascii="仿宋" w:hAnsi="仿宋" w:eastAsia="仿宋"/>
          <w:sz w:val="24"/>
          <w:szCs w:val="24"/>
        </w:rPr>
      </w:pPr>
      <w:r>
        <w:rPr>
          <w:rFonts w:ascii="仿宋" w:hAnsi="仿宋" w:eastAsia="仿宋"/>
          <w:sz w:val="24"/>
          <w:szCs w:val="24"/>
        </w:rPr>
        <w:t>业务咨询</w:t>
      </w:r>
      <w:r>
        <w:rPr>
          <w:rFonts w:hint="eastAsia" w:ascii="仿宋" w:hAnsi="仿宋" w:eastAsia="仿宋"/>
          <w:sz w:val="24"/>
          <w:szCs w:val="24"/>
        </w:rPr>
        <w:t>：戴珺 021-2319</w:t>
      </w:r>
      <w:r>
        <w:rPr>
          <w:rFonts w:ascii="仿宋" w:hAnsi="仿宋" w:eastAsia="仿宋"/>
          <w:sz w:val="24"/>
          <w:szCs w:val="24"/>
        </w:rPr>
        <w:t>4847</w:t>
      </w:r>
      <w:r>
        <w:rPr>
          <w:rFonts w:hint="eastAsia" w:ascii="仿宋" w:hAnsi="仿宋" w:eastAsia="仿宋"/>
          <w:sz w:val="24"/>
          <w:szCs w:val="24"/>
        </w:rPr>
        <w:t>；</w:t>
      </w:r>
      <w:r>
        <w:rPr>
          <w:rFonts w:ascii="仿宋" w:hAnsi="仿宋" w:eastAsia="仿宋"/>
          <w:sz w:val="24"/>
          <w:szCs w:val="24"/>
        </w:rPr>
        <w:t>daijun</w:t>
      </w:r>
      <w:r>
        <w:rPr>
          <w:rFonts w:hint="eastAsia" w:ascii="仿宋" w:hAnsi="仿宋" w:eastAsia="仿宋"/>
          <w:sz w:val="24"/>
          <w:szCs w:val="24"/>
        </w:rPr>
        <w:t>@shclearing.com.</w:t>
      </w:r>
      <w:r>
        <w:rPr>
          <w:rFonts w:ascii="仿宋" w:hAnsi="仿宋" w:eastAsia="仿宋"/>
          <w:sz w:val="24"/>
          <w:szCs w:val="24"/>
        </w:rPr>
        <w:t>cn</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风险管理咨询：周丽娜 021-</w:t>
      </w:r>
      <w:r>
        <w:rPr>
          <w:rFonts w:ascii="仿宋" w:hAnsi="仿宋" w:eastAsia="仿宋"/>
          <w:sz w:val="24"/>
          <w:szCs w:val="24"/>
        </w:rPr>
        <w:t>23198624; zhoulina@shclearing.com.cn</w:t>
      </w:r>
    </w:p>
    <w:p>
      <w:pPr>
        <w:tabs>
          <w:tab w:val="left" w:pos="0"/>
        </w:tabs>
        <w:adjustRightInd w:val="0"/>
        <w:snapToGrid w:val="0"/>
        <w:spacing w:line="360" w:lineRule="auto"/>
        <w:jc w:val="right"/>
        <w:rPr>
          <w:rFonts w:ascii="仿宋" w:hAnsi="仿宋" w:eastAsia="仿宋"/>
          <w:sz w:val="24"/>
          <w:szCs w:val="24"/>
        </w:rPr>
      </w:pPr>
    </w:p>
    <w:p>
      <w:pPr>
        <w:tabs>
          <w:tab w:val="left" w:pos="0"/>
        </w:tabs>
        <w:adjustRightInd w:val="0"/>
        <w:snapToGrid w:val="0"/>
        <w:spacing w:line="360" w:lineRule="auto"/>
        <w:jc w:val="right"/>
        <w:rPr>
          <w:rFonts w:ascii="仿宋" w:hAnsi="仿宋" w:eastAsia="仿宋"/>
          <w:sz w:val="24"/>
          <w:szCs w:val="24"/>
        </w:rPr>
      </w:pPr>
    </w:p>
    <w:p>
      <w:pPr>
        <w:wordWrap w:val="0"/>
        <w:spacing w:line="360" w:lineRule="auto"/>
        <w:jc w:val="righ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xml:space="preserve">机构签章： </w:t>
      </w:r>
      <w:r>
        <w:rPr>
          <w:rFonts w:ascii="仿宋" w:hAnsi="仿宋" w:eastAsia="仿宋"/>
          <w:sz w:val="24"/>
          <w:szCs w:val="24"/>
        </w:rPr>
        <w:t xml:space="preserve">                 </w:t>
      </w:r>
    </w:p>
    <w:p>
      <w:pPr>
        <w:wordWrap w:val="0"/>
        <w:spacing w:line="360" w:lineRule="auto"/>
        <w:jc w:val="right"/>
        <w:rPr>
          <w:rFonts w:ascii="仿宋" w:hAnsi="仿宋" w:eastAsia="仿宋"/>
          <w:sz w:val="24"/>
          <w:szCs w:val="24"/>
        </w:rPr>
      </w:pPr>
      <w:r>
        <w:rPr>
          <w:rFonts w:hint="eastAsia" w:ascii="仿宋" w:hAnsi="仿宋" w:eastAsia="仿宋"/>
          <w:sz w:val="24"/>
          <w:szCs w:val="24"/>
        </w:rPr>
        <w:t xml:space="preserve">日期：  </w:t>
      </w:r>
      <w:r>
        <w:rPr>
          <w:rFonts w:ascii="仿宋" w:hAnsi="仿宋" w:eastAsia="仿宋"/>
          <w:sz w:val="24"/>
          <w:szCs w:val="24"/>
        </w:rPr>
        <w:t xml:space="preserve">                   </w:t>
      </w:r>
      <w:r>
        <w:rPr>
          <w:rFonts w:hint="eastAsia" w:ascii="仿宋" w:hAnsi="仿宋" w:eastAsia="仿宋"/>
          <w:sz w:val="24"/>
          <w:szCs w:val="24"/>
        </w:rPr>
        <w:t xml:space="preserve"> </w:t>
      </w:r>
    </w:p>
    <w:p>
      <w:pPr>
        <w:spacing w:line="360" w:lineRule="auto"/>
        <w:ind w:right="1200"/>
        <w:jc w:val="left"/>
        <w:rPr>
          <w:rFonts w:ascii="黑体" w:hAnsi="黑体" w:eastAsia="黑体"/>
          <w:sz w:val="30"/>
          <w:szCs w:val="30"/>
        </w:rPr>
      </w:pPr>
      <w:r>
        <w:rPr>
          <w:rFonts w:ascii="仿宋" w:hAnsi="仿宋" w:eastAsia="仿宋"/>
          <w:sz w:val="24"/>
          <w:szCs w:val="24"/>
        </w:rPr>
        <w:br w:type="page"/>
      </w:r>
      <w:r>
        <w:rPr>
          <w:rFonts w:hint="eastAsia" w:ascii="黑体" w:hAnsi="黑体" w:eastAsia="黑体"/>
          <w:sz w:val="30"/>
          <w:szCs w:val="30"/>
        </w:rPr>
        <w:t>F-</w:t>
      </w:r>
      <w:r>
        <w:rPr>
          <w:rFonts w:ascii="黑体" w:hAnsi="黑体" w:eastAsia="黑体"/>
          <w:sz w:val="30"/>
          <w:szCs w:val="30"/>
        </w:rPr>
        <w:t>16</w:t>
      </w:r>
    </w:p>
    <w:p>
      <w:pPr>
        <w:tabs>
          <w:tab w:val="left" w:pos="0"/>
        </w:tabs>
        <w:adjustRightInd w:val="0"/>
        <w:snapToGrid w:val="0"/>
        <w:spacing w:line="560" w:lineRule="exact"/>
        <w:jc w:val="center"/>
        <w:rPr>
          <w:rFonts w:ascii="黑体" w:hAnsi="黑体" w:eastAsia="黑体"/>
          <w:sz w:val="32"/>
          <w:szCs w:val="36"/>
        </w:rPr>
      </w:pPr>
      <w:r>
        <w:rPr>
          <w:rFonts w:hint="eastAsia" w:ascii="黑体" w:hAnsi="黑体" w:eastAsia="黑体"/>
          <w:sz w:val="32"/>
          <w:szCs w:val="36"/>
        </w:rPr>
        <w:t>银行间市场清算所股份有限公司</w:t>
      </w:r>
    </w:p>
    <w:p>
      <w:pPr>
        <w:spacing w:line="360" w:lineRule="auto"/>
        <w:jc w:val="center"/>
        <w:outlineLvl w:val="1"/>
        <w:rPr>
          <w:rFonts w:ascii="Times New Roman" w:hAnsi="Times New Roman" w:eastAsia="黑体"/>
          <w:sz w:val="32"/>
          <w:szCs w:val="32"/>
        </w:rPr>
      </w:pPr>
      <w:r>
        <w:rPr>
          <w:rFonts w:hint="eastAsia" w:ascii="Times New Roman" w:hAnsi="Times New Roman" w:eastAsia="黑体"/>
          <w:sz w:val="32"/>
          <w:szCs w:val="32"/>
        </w:rPr>
        <w:t>标准利率互换集中清算限额申请单（代理）</w:t>
      </w:r>
    </w:p>
    <w:p>
      <w:pPr>
        <w:tabs>
          <w:tab w:val="left" w:pos="0"/>
        </w:tabs>
        <w:wordWrap w:val="0"/>
        <w:adjustRightInd w:val="0"/>
        <w:snapToGrid w:val="0"/>
        <w:ind w:firstLine="3855" w:firstLineChars="1600"/>
        <w:jc w:val="right"/>
        <w:rPr>
          <w:rFonts w:ascii="仿宋_GB2312" w:hAnsi="宋体" w:eastAsia="仿宋_GB2312"/>
          <w:sz w:val="24"/>
          <w:szCs w:val="24"/>
        </w:rPr>
      </w:pPr>
      <w:r>
        <w:rPr>
          <w:rFonts w:hint="eastAsia" w:ascii="仿宋_GB2312" w:hAnsi="宋体" w:eastAsia="仿宋_GB2312"/>
          <w:b/>
          <w:sz w:val="24"/>
          <w:szCs w:val="24"/>
        </w:rPr>
        <w:t xml:space="preserve">  </w:t>
      </w:r>
      <w:r>
        <w:rPr>
          <w:rFonts w:ascii="仿宋_GB2312" w:hAnsi="宋体" w:eastAsia="仿宋_GB2312"/>
          <w:b/>
          <w:sz w:val="24"/>
          <w:szCs w:val="24"/>
        </w:rPr>
        <w:t xml:space="preserve">     </w:t>
      </w:r>
    </w:p>
    <w:tbl>
      <w:tblPr>
        <w:tblStyle w:val="3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16"/>
        <w:gridCol w:w="2127"/>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综合清算会员全称</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综合清算会员账号</w:t>
            </w:r>
          </w:p>
          <w:p>
            <w:pPr>
              <w:snapToGrid w:val="0"/>
              <w:spacing w:line="276" w:lineRule="auto"/>
              <w:jc w:val="center"/>
              <w:rPr>
                <w:rFonts w:ascii="仿宋" w:hAnsi="仿宋" w:eastAsia="仿宋"/>
                <w:sz w:val="24"/>
                <w:szCs w:val="24"/>
              </w:rPr>
            </w:pPr>
            <w:r>
              <w:rPr>
                <w:rFonts w:hint="eastAsia" w:ascii="仿宋" w:hAnsi="仿宋" w:eastAsia="仿宋"/>
                <w:sz w:val="24"/>
                <w:szCs w:val="24"/>
              </w:rPr>
              <w:t>（7位）</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ascii="仿宋" w:hAnsi="仿宋" w:eastAsia="仿宋"/>
                <w:sz w:val="24"/>
                <w:szCs w:val="24"/>
              </w:rPr>
              <w:t>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非清算会员全称</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非清算会员账号</w:t>
            </w:r>
          </w:p>
          <w:p>
            <w:pPr>
              <w:tabs>
                <w:tab w:val="left" w:pos="0"/>
              </w:tabs>
              <w:adjustRightInd w:val="0"/>
              <w:snapToGrid w:val="0"/>
              <w:spacing w:line="276" w:lineRule="auto"/>
              <w:jc w:val="center"/>
              <w:rPr>
                <w:rFonts w:ascii="仿宋" w:hAnsi="仿宋" w:eastAsia="仿宋"/>
                <w:b/>
                <w:sz w:val="24"/>
                <w:szCs w:val="24"/>
              </w:rPr>
            </w:pPr>
            <w:r>
              <w:rPr>
                <w:rFonts w:hint="eastAsia" w:ascii="仿宋" w:hAnsi="仿宋" w:eastAsia="仿宋"/>
                <w:sz w:val="24"/>
                <w:szCs w:val="24"/>
              </w:rPr>
              <w:t>（7位）</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sz w:val="24"/>
                <w:szCs w:val="24"/>
              </w:rPr>
            </w:pPr>
            <w:r>
              <w:rPr>
                <w:rFonts w:hint="eastAsia" w:ascii="仿宋" w:hAnsi="仿宋" w:eastAsia="仿宋"/>
                <w:sz w:val="24"/>
                <w:szCs w:val="24"/>
              </w:rPr>
              <w:t>清算限额</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sz w:val="24"/>
                <w:szCs w:val="24"/>
              </w:rPr>
            </w:pPr>
            <w:r>
              <w:rPr>
                <w:rFonts w:hint="eastAsia" w:ascii="仿宋" w:hAnsi="仿宋" w:eastAsia="仿宋"/>
                <w:sz w:val="24"/>
                <w:szCs w:val="24"/>
              </w:rPr>
              <w:t>日间容忍度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生效日期</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color w:val="BFBFBF" w:themeColor="background1" w:themeShade="BF"/>
                <w:sz w:val="24"/>
                <w:szCs w:val="24"/>
              </w:rPr>
              <w:t>（选填，以实际收到原件为准）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0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color w:val="BFBFBF" w:themeColor="background1" w:themeShade="BF"/>
                <w:sz w:val="24"/>
                <w:szCs w:val="24"/>
              </w:rPr>
            </w:pPr>
            <w:r>
              <w:rPr>
                <w:rFonts w:hint="eastAsia" w:ascii="仿宋" w:hAnsi="仿宋" w:eastAsia="仿宋"/>
                <w:b/>
                <w:kern w:val="0"/>
                <w:sz w:val="24"/>
                <w:szCs w:val="24"/>
              </w:rPr>
              <w:t>标准利率互换账户及扣款提款路径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8500" w:type="dxa"/>
            <w:gridSpan w:val="5"/>
            <w:tcBorders>
              <w:top w:val="single" w:color="auto" w:sz="4" w:space="0"/>
              <w:left w:val="single" w:color="auto" w:sz="4" w:space="0"/>
              <w:bottom w:val="single" w:color="auto" w:sz="4" w:space="0"/>
              <w:right w:val="single" w:color="auto" w:sz="4" w:space="0"/>
            </w:tcBorders>
            <w:vAlign w:val="center"/>
          </w:tcPr>
          <w:p>
            <w:pPr>
              <w:pStyle w:val="57"/>
              <w:numPr>
                <w:ilvl w:val="0"/>
                <w:numId w:val="5"/>
              </w:numPr>
              <w:snapToGrid w:val="0"/>
              <w:spacing w:line="276" w:lineRule="auto"/>
              <w:ind w:firstLineChars="0"/>
              <w:jc w:val="left"/>
              <w:rPr>
                <w:rFonts w:ascii="仿宋" w:hAnsi="仿宋" w:eastAsia="仿宋"/>
                <w:sz w:val="24"/>
                <w:szCs w:val="24"/>
              </w:rPr>
            </w:pPr>
            <w:r>
              <w:rPr>
                <w:rFonts w:ascii="仿宋" w:hAnsi="仿宋" w:eastAsia="仿宋"/>
                <w:sz w:val="24"/>
                <w:szCs w:val="24"/>
              </w:rPr>
              <w:t>标准利率互换</w:t>
            </w:r>
            <w:r>
              <w:rPr>
                <w:rFonts w:hint="eastAsia" w:ascii="仿宋" w:hAnsi="仿宋" w:eastAsia="仿宋"/>
                <w:sz w:val="24"/>
                <w:szCs w:val="24"/>
              </w:rPr>
              <w:t>代理资金结算账户沿用我</w:t>
            </w:r>
            <w:r>
              <w:rPr>
                <w:rFonts w:ascii="仿宋" w:hAnsi="仿宋" w:eastAsia="仿宋"/>
                <w:sz w:val="24"/>
                <w:szCs w:val="24"/>
              </w:rPr>
              <w:t>单位</w:t>
            </w:r>
            <w:r>
              <w:rPr>
                <w:rFonts w:hint="eastAsia" w:ascii="仿宋" w:hAnsi="仿宋" w:eastAsia="仿宋"/>
                <w:sz w:val="24"/>
                <w:szCs w:val="24"/>
              </w:rPr>
              <w:t>参与</w:t>
            </w:r>
            <w:r>
              <w:rPr>
                <w:rFonts w:hint="eastAsia" w:ascii="仿宋" w:hAnsi="仿宋" w:eastAsia="仿宋"/>
                <w:b/>
                <w:sz w:val="24"/>
                <w:szCs w:val="24"/>
              </w:rPr>
              <w:t>人民币利率互换集中清算代理业务</w:t>
            </w:r>
            <w:r>
              <w:rPr>
                <w:rFonts w:hint="eastAsia" w:ascii="仿宋" w:hAnsi="仿宋" w:eastAsia="仿宋"/>
                <w:sz w:val="24"/>
                <w:szCs w:val="24"/>
              </w:rPr>
              <w:t>所使用的资金结算账户，即开在大额支付系统的清算账户或开在上海清算所的资金结算专户。</w:t>
            </w:r>
          </w:p>
          <w:p>
            <w:pPr>
              <w:pStyle w:val="57"/>
              <w:numPr>
                <w:ilvl w:val="0"/>
                <w:numId w:val="5"/>
              </w:numPr>
              <w:snapToGrid w:val="0"/>
              <w:spacing w:line="276" w:lineRule="auto"/>
              <w:ind w:firstLineChars="0"/>
              <w:jc w:val="left"/>
              <w:rPr>
                <w:rFonts w:ascii="仿宋" w:hAnsi="仿宋" w:eastAsia="仿宋"/>
                <w:color w:val="BFBFBF" w:themeColor="background1" w:themeShade="BF"/>
                <w:sz w:val="24"/>
                <w:szCs w:val="24"/>
              </w:rPr>
            </w:pPr>
            <w:r>
              <w:rPr>
                <w:rFonts w:hint="eastAsia" w:ascii="仿宋" w:hAnsi="仿宋" w:eastAsia="仿宋"/>
                <w:sz w:val="24"/>
                <w:szCs w:val="24"/>
              </w:rPr>
              <w:t>新开立标准利率互换代理保证金账户。该账户的扣款路径和提款路径与上述人民币资金结算路径共用。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w:t>
            </w:r>
          </w:p>
          <w:p>
            <w:pPr>
              <w:snapToGrid w:val="0"/>
              <w:spacing w:line="276" w:lineRule="auto"/>
              <w:jc w:val="center"/>
              <w:rPr>
                <w:rFonts w:ascii="仿宋" w:hAnsi="仿宋" w:eastAsia="仿宋"/>
                <w:sz w:val="24"/>
                <w:szCs w:val="24"/>
              </w:rPr>
            </w:pPr>
            <w:r>
              <w:rPr>
                <w:rFonts w:hint="eastAsia" w:ascii="仿宋" w:hAnsi="仿宋" w:eastAsia="仿宋"/>
                <w:sz w:val="24"/>
                <w:szCs w:val="24"/>
              </w:rPr>
              <w:t>经办人姓名</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w:t>
            </w:r>
          </w:p>
          <w:p>
            <w:pPr>
              <w:snapToGrid w:val="0"/>
              <w:spacing w:line="276" w:lineRule="auto"/>
              <w:jc w:val="center"/>
              <w:rPr>
                <w:rFonts w:ascii="仿宋" w:hAnsi="仿宋" w:eastAsia="仿宋"/>
                <w:kern w:val="0"/>
                <w:sz w:val="24"/>
                <w:szCs w:val="24"/>
              </w:rPr>
            </w:pPr>
            <w:r>
              <w:rPr>
                <w:rFonts w:hint="eastAsia" w:ascii="仿宋" w:hAnsi="仿宋" w:eastAsia="仿宋"/>
                <w:sz w:val="24"/>
                <w:szCs w:val="24"/>
              </w:rPr>
              <w:t>经办人联系电话</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r>
    </w:tbl>
    <w:p>
      <w:pPr>
        <w:widowControl/>
        <w:spacing w:line="360" w:lineRule="auto"/>
        <w:contextualSpacing/>
        <w:rPr>
          <w:rFonts w:ascii="仿宋" w:hAnsi="仿宋" w:eastAsia="仿宋"/>
          <w:sz w:val="24"/>
          <w:szCs w:val="24"/>
        </w:rPr>
      </w:pPr>
      <w:r>
        <w:rPr>
          <w:rFonts w:hint="eastAsia" w:ascii="仿宋" w:hAnsi="仿宋" w:eastAsia="仿宋"/>
          <w:sz w:val="24"/>
          <w:szCs w:val="24"/>
        </w:rPr>
        <w:t>说明：</w:t>
      </w:r>
    </w:p>
    <w:p>
      <w:pPr>
        <w:spacing w:line="360" w:lineRule="auto"/>
        <w:contextualSpacing/>
        <w:rPr>
          <w:rFonts w:ascii="仿宋" w:hAnsi="仿宋" w:eastAsia="仿宋"/>
          <w:sz w:val="24"/>
          <w:szCs w:val="24"/>
        </w:rPr>
      </w:pPr>
      <w:r>
        <w:rPr>
          <w:rFonts w:hint="eastAsia" w:ascii="仿宋" w:hAnsi="仿宋" w:eastAsia="仿宋"/>
          <w:sz w:val="24"/>
          <w:szCs w:val="24"/>
        </w:rPr>
        <w:t>1.综合清算会员应向上海清算所申请其</w:t>
      </w:r>
      <w:r>
        <w:rPr>
          <w:rFonts w:ascii="仿宋" w:hAnsi="仿宋" w:eastAsia="仿宋"/>
          <w:sz w:val="24"/>
          <w:szCs w:val="24"/>
        </w:rPr>
        <w:t>代理</w:t>
      </w:r>
      <w:r>
        <w:rPr>
          <w:rFonts w:hint="eastAsia" w:ascii="仿宋" w:hAnsi="仿宋" w:eastAsia="仿宋"/>
          <w:sz w:val="24"/>
          <w:szCs w:val="24"/>
        </w:rPr>
        <w:t>非清算会员的限额，上表相应栏目数量可根据实际情况自行增减，不可留空行；</w:t>
      </w:r>
    </w:p>
    <w:p>
      <w:pPr>
        <w:spacing w:line="360" w:lineRule="auto"/>
        <w:contextualSpacing/>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请加盖人民币利率互换集中清算代理业务预留印鉴（双面打印或骑缝章）；</w:t>
      </w:r>
    </w:p>
    <w:p>
      <w:pPr>
        <w:widowControl/>
        <w:spacing w:line="360" w:lineRule="auto"/>
        <w:contextualSpacing/>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.咨询电话（电子邮箱）</w:t>
      </w:r>
    </w:p>
    <w:p>
      <w:pPr>
        <w:widowControl/>
        <w:spacing w:line="360" w:lineRule="auto"/>
        <w:contextualSpacing/>
        <w:jc w:val="left"/>
        <w:rPr>
          <w:rFonts w:ascii="仿宋" w:hAnsi="仿宋" w:eastAsia="仿宋"/>
          <w:sz w:val="24"/>
          <w:szCs w:val="24"/>
        </w:rPr>
      </w:pPr>
      <w:r>
        <w:rPr>
          <w:rFonts w:hint="eastAsia" w:ascii="仿宋" w:hAnsi="仿宋" w:eastAsia="仿宋"/>
          <w:sz w:val="24"/>
          <w:szCs w:val="24"/>
        </w:rPr>
        <w:t>业务申请：李昕 021-</w:t>
      </w:r>
      <w:r>
        <w:rPr>
          <w:rFonts w:ascii="仿宋" w:hAnsi="仿宋" w:eastAsia="仿宋"/>
          <w:sz w:val="24"/>
          <w:szCs w:val="24"/>
        </w:rPr>
        <w:t>23198860</w:t>
      </w:r>
      <w:r>
        <w:rPr>
          <w:rFonts w:hint="eastAsia" w:ascii="仿宋" w:hAnsi="仿宋" w:eastAsia="仿宋"/>
          <w:sz w:val="24"/>
          <w:szCs w:val="24"/>
        </w:rPr>
        <w:t>；</w:t>
      </w:r>
      <w:r>
        <w:rPr>
          <w:rFonts w:ascii="仿宋" w:hAnsi="仿宋" w:eastAsia="仿宋"/>
          <w:sz w:val="24"/>
          <w:szCs w:val="24"/>
        </w:rPr>
        <w:t>lixin</w:t>
      </w:r>
      <w:r>
        <w:rPr>
          <w:rFonts w:hint="eastAsia" w:ascii="仿宋" w:hAnsi="仿宋" w:eastAsia="仿宋"/>
          <w:sz w:val="24"/>
          <w:szCs w:val="24"/>
        </w:rPr>
        <w:t>@</w:t>
      </w:r>
      <w:r>
        <w:rPr>
          <w:rFonts w:ascii="仿宋" w:hAnsi="仿宋" w:eastAsia="仿宋"/>
          <w:sz w:val="24"/>
          <w:szCs w:val="24"/>
        </w:rPr>
        <w:t>shclearing.com.cn</w:t>
      </w:r>
    </w:p>
    <w:p>
      <w:pPr>
        <w:widowControl/>
        <w:spacing w:line="360" w:lineRule="auto"/>
        <w:contextualSpacing/>
        <w:jc w:val="left"/>
        <w:rPr>
          <w:rFonts w:ascii="仿宋" w:hAnsi="仿宋" w:eastAsia="仿宋"/>
          <w:sz w:val="24"/>
          <w:szCs w:val="24"/>
        </w:rPr>
      </w:pPr>
      <w:r>
        <w:rPr>
          <w:rFonts w:ascii="仿宋" w:hAnsi="仿宋" w:eastAsia="仿宋"/>
          <w:sz w:val="24"/>
          <w:szCs w:val="24"/>
        </w:rPr>
        <w:t>业务咨询</w:t>
      </w:r>
      <w:r>
        <w:rPr>
          <w:rFonts w:hint="eastAsia" w:ascii="仿宋" w:hAnsi="仿宋" w:eastAsia="仿宋"/>
          <w:sz w:val="24"/>
          <w:szCs w:val="24"/>
        </w:rPr>
        <w:t>：戴珺 021-2319</w:t>
      </w:r>
      <w:r>
        <w:rPr>
          <w:rFonts w:ascii="仿宋" w:hAnsi="仿宋" w:eastAsia="仿宋"/>
          <w:sz w:val="24"/>
          <w:szCs w:val="24"/>
        </w:rPr>
        <w:t>4847</w:t>
      </w:r>
      <w:r>
        <w:rPr>
          <w:rFonts w:hint="eastAsia" w:ascii="仿宋" w:hAnsi="仿宋" w:eastAsia="仿宋"/>
          <w:sz w:val="24"/>
          <w:szCs w:val="24"/>
        </w:rPr>
        <w:t>；</w:t>
      </w:r>
      <w:r>
        <w:rPr>
          <w:rFonts w:ascii="仿宋" w:hAnsi="仿宋" w:eastAsia="仿宋"/>
          <w:sz w:val="24"/>
          <w:szCs w:val="24"/>
        </w:rPr>
        <w:t>daijun</w:t>
      </w:r>
      <w:r>
        <w:rPr>
          <w:rFonts w:hint="eastAsia" w:ascii="仿宋" w:hAnsi="仿宋" w:eastAsia="仿宋"/>
          <w:sz w:val="24"/>
          <w:szCs w:val="24"/>
        </w:rPr>
        <w:t>@shclearing.com.</w:t>
      </w:r>
      <w:r>
        <w:rPr>
          <w:rFonts w:ascii="仿宋" w:hAnsi="仿宋" w:eastAsia="仿宋"/>
          <w:sz w:val="24"/>
          <w:szCs w:val="24"/>
        </w:rPr>
        <w:t>cn</w:t>
      </w:r>
    </w:p>
    <w:p>
      <w:pPr>
        <w:widowControl/>
        <w:spacing w:line="360" w:lineRule="auto"/>
        <w:contextualSpacing/>
        <w:jc w:val="left"/>
        <w:rPr>
          <w:rFonts w:ascii="仿宋" w:hAnsi="仿宋" w:eastAsia="仿宋"/>
          <w:sz w:val="24"/>
          <w:szCs w:val="24"/>
        </w:rPr>
      </w:pPr>
      <w:r>
        <w:rPr>
          <w:rFonts w:hint="eastAsia" w:ascii="仿宋" w:hAnsi="仿宋" w:eastAsia="仿宋"/>
          <w:sz w:val="24"/>
          <w:szCs w:val="24"/>
        </w:rPr>
        <w:t>风险管理咨询：周丽娜 021-</w:t>
      </w:r>
      <w:r>
        <w:rPr>
          <w:rFonts w:ascii="仿宋" w:hAnsi="仿宋" w:eastAsia="仿宋"/>
          <w:sz w:val="24"/>
          <w:szCs w:val="24"/>
        </w:rPr>
        <w:t>23198624; zhoulina@shclearing.com.cn</w:t>
      </w:r>
    </w:p>
    <w:p>
      <w:pPr>
        <w:tabs>
          <w:tab w:val="left" w:pos="0"/>
        </w:tabs>
        <w:adjustRightInd w:val="0"/>
        <w:snapToGrid w:val="0"/>
        <w:spacing w:line="360" w:lineRule="auto"/>
        <w:jc w:val="left"/>
        <w:rPr>
          <w:rFonts w:ascii="仿宋" w:hAnsi="仿宋" w:eastAsia="仿宋"/>
          <w:b/>
          <w:sz w:val="24"/>
          <w:szCs w:val="24"/>
        </w:rPr>
      </w:pPr>
    </w:p>
    <w:p>
      <w:pPr>
        <w:tabs>
          <w:tab w:val="left" w:pos="0"/>
        </w:tabs>
        <w:adjustRightInd w:val="0"/>
        <w:snapToGrid w:val="0"/>
        <w:spacing w:line="360" w:lineRule="auto"/>
        <w:jc w:val="left"/>
        <w:rPr>
          <w:rFonts w:ascii="仿宋" w:hAnsi="仿宋" w:eastAsia="仿宋"/>
          <w:b/>
          <w:sz w:val="24"/>
          <w:szCs w:val="24"/>
        </w:rPr>
      </w:pPr>
    </w:p>
    <w:p>
      <w:pPr>
        <w:tabs>
          <w:tab w:val="left" w:pos="0"/>
        </w:tabs>
        <w:adjustRightInd w:val="0"/>
        <w:snapToGrid w:val="0"/>
        <w:spacing w:line="360" w:lineRule="auto"/>
        <w:jc w:val="left"/>
        <w:rPr>
          <w:rFonts w:ascii="仿宋" w:hAnsi="仿宋" w:eastAsia="仿宋"/>
          <w:b/>
          <w:sz w:val="24"/>
          <w:szCs w:val="24"/>
        </w:rPr>
      </w:pPr>
    </w:p>
    <w:p>
      <w:pPr>
        <w:wordWrap w:val="0"/>
        <w:spacing w:line="360" w:lineRule="auto"/>
        <w:jc w:val="righ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机构签章： </w:t>
      </w:r>
      <w:r>
        <w:rPr>
          <w:rFonts w:ascii="仿宋" w:hAnsi="仿宋" w:eastAsia="仿宋"/>
          <w:sz w:val="24"/>
          <w:szCs w:val="24"/>
        </w:rPr>
        <w:t xml:space="preserve">                 </w:t>
      </w:r>
    </w:p>
    <w:p>
      <w:pPr>
        <w:wordWrap w:val="0"/>
        <w:spacing w:line="360" w:lineRule="auto"/>
        <w:jc w:val="right"/>
        <w:rPr>
          <w:rFonts w:ascii="黑体" w:hAnsi="黑体" w:eastAsia="黑体"/>
          <w:sz w:val="30"/>
          <w:szCs w:val="30"/>
        </w:rPr>
      </w:pPr>
      <w:r>
        <w:rPr>
          <w:rFonts w:hint="eastAsia" w:ascii="仿宋" w:hAnsi="仿宋" w:eastAsia="仿宋"/>
          <w:sz w:val="24"/>
          <w:szCs w:val="24"/>
        </w:rPr>
        <w:t xml:space="preserve">日期： </w:t>
      </w:r>
      <w:r>
        <w:rPr>
          <w:rFonts w:ascii="仿宋" w:hAnsi="仿宋" w:eastAsia="仿宋"/>
          <w:sz w:val="24"/>
          <w:szCs w:val="24"/>
        </w:rPr>
        <w:t xml:space="preserve">                     </w:t>
      </w:r>
    </w:p>
    <w:p>
      <w:pPr>
        <w:rPr>
          <w:rFonts w:ascii="黑体" w:hAnsi="黑体" w:eastAsia="黑体"/>
          <w:sz w:val="30"/>
          <w:szCs w:val="30"/>
        </w:rPr>
      </w:pPr>
      <w:r>
        <w:rPr>
          <w:rFonts w:ascii="黑体" w:hAnsi="黑体" w:eastAsia="黑体"/>
          <w:sz w:val="30"/>
          <w:szCs w:val="30"/>
        </w:rPr>
        <w:br w:type="page"/>
      </w:r>
    </w:p>
    <w:p>
      <w:pPr>
        <w:rPr>
          <w:rFonts w:ascii="黑体" w:hAnsi="黑体" w:eastAsia="黑体"/>
          <w:sz w:val="30"/>
          <w:szCs w:val="30"/>
        </w:rPr>
      </w:pPr>
      <w:r>
        <w:rPr>
          <w:rFonts w:ascii="黑体" w:hAnsi="黑体" w:eastAsia="黑体"/>
          <w:sz w:val="30"/>
          <w:szCs w:val="30"/>
        </w:rPr>
        <w:t>F-17</w:t>
      </w:r>
    </w:p>
    <w:p>
      <w:pPr>
        <w:tabs>
          <w:tab w:val="left" w:pos="0"/>
        </w:tabs>
        <w:adjustRightInd w:val="0"/>
        <w:snapToGrid w:val="0"/>
        <w:spacing w:line="560" w:lineRule="exact"/>
        <w:jc w:val="center"/>
        <w:rPr>
          <w:rFonts w:ascii="黑体" w:hAnsi="黑体" w:eastAsia="黑体"/>
          <w:sz w:val="32"/>
          <w:szCs w:val="36"/>
        </w:rPr>
      </w:pPr>
      <w:r>
        <w:rPr>
          <w:rFonts w:hint="eastAsia" w:ascii="黑体" w:hAnsi="黑体" w:eastAsia="黑体"/>
          <w:sz w:val="32"/>
          <w:szCs w:val="36"/>
        </w:rPr>
        <w:t>全国银行间同业拆借中心 银行间市场清算所股份有限公司</w:t>
      </w:r>
    </w:p>
    <w:p>
      <w:pPr>
        <w:spacing w:line="360" w:lineRule="auto"/>
        <w:jc w:val="center"/>
        <w:outlineLvl w:val="1"/>
        <w:rPr>
          <w:rFonts w:ascii="Times New Roman" w:hAnsi="Times New Roman" w:eastAsia="黑体"/>
          <w:sz w:val="32"/>
          <w:szCs w:val="32"/>
        </w:rPr>
      </w:pPr>
      <w:r>
        <w:rPr>
          <w:rFonts w:hint="eastAsia" w:ascii="Times New Roman" w:hAnsi="Times New Roman" w:eastAsia="黑体"/>
          <w:sz w:val="32"/>
          <w:szCs w:val="32"/>
        </w:rPr>
        <w:t>标准利率互换申请单</w:t>
      </w:r>
    </w:p>
    <w:p>
      <w:pPr>
        <w:tabs>
          <w:tab w:val="left" w:pos="0"/>
        </w:tabs>
        <w:wordWrap w:val="0"/>
        <w:adjustRightInd w:val="0"/>
        <w:snapToGrid w:val="0"/>
        <w:ind w:firstLine="3855" w:firstLineChars="1600"/>
        <w:jc w:val="right"/>
        <w:rPr>
          <w:rFonts w:ascii="仿宋_GB2312" w:hAnsi="宋体" w:eastAsia="仿宋_GB2312"/>
          <w:sz w:val="24"/>
          <w:szCs w:val="24"/>
        </w:rPr>
      </w:pPr>
      <w:r>
        <w:rPr>
          <w:rFonts w:hint="eastAsia" w:ascii="仿宋_GB2312" w:hAnsi="宋体" w:eastAsia="仿宋_GB2312"/>
          <w:b/>
          <w:sz w:val="24"/>
          <w:szCs w:val="24"/>
        </w:rPr>
        <w:t xml:space="preserve">  </w:t>
      </w:r>
      <w:r>
        <w:rPr>
          <w:rFonts w:ascii="仿宋_GB2312" w:hAnsi="宋体" w:eastAsia="仿宋_GB2312"/>
          <w:b/>
          <w:sz w:val="24"/>
          <w:szCs w:val="24"/>
        </w:rPr>
        <w:t xml:space="preserve">    </w:t>
      </w:r>
    </w:p>
    <w:tbl>
      <w:tblPr>
        <w:tblStyle w:val="37"/>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0"/>
        <w:gridCol w:w="1989"/>
        <w:gridCol w:w="1983"/>
        <w:gridCol w:w="142"/>
        <w:gridCol w:w="2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申请机构全称</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r>
              <w:rPr>
                <w:rFonts w:hint="eastAsia" w:ascii="仿宋" w:hAnsi="仿宋" w:eastAsia="仿宋"/>
                <w:color w:val="BFBFBF" w:themeColor="background1" w:themeShade="BF"/>
                <w:sz w:val="24"/>
                <w:szCs w:val="24"/>
              </w:rPr>
              <w:t>（本币交易系统交易账户名称）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申请机构简称</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综合清算会员全称</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综合清算会员账号</w:t>
            </w:r>
          </w:p>
          <w:p>
            <w:pPr>
              <w:snapToGrid w:val="0"/>
              <w:spacing w:line="276" w:lineRule="auto"/>
              <w:jc w:val="center"/>
              <w:rPr>
                <w:rFonts w:ascii="仿宋" w:hAnsi="仿宋" w:eastAsia="仿宋"/>
                <w:sz w:val="24"/>
                <w:szCs w:val="24"/>
              </w:rPr>
            </w:pPr>
            <w:r>
              <w:rPr>
                <w:rFonts w:hint="eastAsia" w:ascii="仿宋" w:hAnsi="仿宋" w:eastAsia="仿宋"/>
                <w:sz w:val="24"/>
                <w:szCs w:val="24"/>
              </w:rPr>
              <w:t>（7位）</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276" w:lineRule="auto"/>
              <w:jc w:val="center"/>
              <w:rPr>
                <w:rFonts w:ascii="仿宋" w:hAnsi="仿宋" w:eastAsia="仿宋"/>
                <w:b/>
                <w:sz w:val="24"/>
                <w:szCs w:val="24"/>
              </w:rPr>
            </w:pPr>
            <w:r>
              <w:rPr>
                <w:rFonts w:hint="eastAsia" w:ascii="仿宋" w:hAnsi="仿宋" w:eastAsia="仿宋"/>
                <w:b/>
                <w:sz w:val="24"/>
                <w:szCs w:val="24"/>
              </w:rPr>
              <w:t>一、业务主管领导及联系方式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姓名</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部门及职务</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办公室电话</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传真</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联系地址</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电子邮箱</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b/>
                <w:sz w:val="24"/>
                <w:szCs w:val="24"/>
              </w:rPr>
              <w:t>二、业务交易人员及联系方式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姓名</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部门及职务</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办公室电话</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本币交易员</w:t>
            </w:r>
          </w:p>
          <w:p>
            <w:pPr>
              <w:snapToGrid w:val="0"/>
              <w:spacing w:line="276" w:lineRule="auto"/>
              <w:jc w:val="center"/>
              <w:rPr>
                <w:rFonts w:ascii="仿宋" w:hAnsi="仿宋" w:eastAsia="仿宋"/>
                <w:sz w:val="24"/>
                <w:szCs w:val="24"/>
              </w:rPr>
            </w:pPr>
            <w:r>
              <w:rPr>
                <w:rFonts w:hint="eastAsia" w:ascii="仿宋" w:hAnsi="仿宋" w:eastAsia="仿宋"/>
                <w:sz w:val="24"/>
                <w:szCs w:val="24"/>
              </w:rPr>
              <w:t>资格证书编号</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联系地址</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电子邮箱</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b/>
                <w:sz w:val="24"/>
                <w:szCs w:val="24"/>
              </w:rPr>
              <w:t>三、业务清算人员及联系方式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姓名</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部门及职务</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办公室电话</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电子邮箱</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pStyle w:val="57"/>
              <w:numPr>
                <w:ilvl w:val="0"/>
                <w:numId w:val="6"/>
              </w:numPr>
              <w:snapToGrid w:val="0"/>
              <w:spacing w:line="276" w:lineRule="auto"/>
              <w:ind w:firstLineChars="0"/>
              <w:rPr>
                <w:rFonts w:ascii="仿宋" w:hAnsi="仿宋" w:eastAsia="仿宋"/>
                <w:sz w:val="24"/>
                <w:szCs w:val="24"/>
              </w:rPr>
            </w:pPr>
            <w:r>
              <w:rPr>
                <w:rFonts w:hint="eastAsia" w:ascii="仿宋" w:hAnsi="仿宋" w:eastAsia="仿宋"/>
                <w:sz w:val="24"/>
                <w:szCs w:val="24"/>
              </w:rPr>
              <w:t>是否与综合清算会员完成签署《中央对手方清算业务代理清算协议》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numPr>
                <w:ilvl w:val="0"/>
                <w:numId w:val="7"/>
              </w:numPr>
              <w:snapToGrid w:val="0"/>
              <w:spacing w:line="276" w:lineRule="auto"/>
              <w:rPr>
                <w:rFonts w:ascii="仿宋" w:hAnsi="仿宋" w:eastAsia="仿宋"/>
                <w:sz w:val="24"/>
                <w:szCs w:val="24"/>
              </w:rPr>
            </w:pPr>
            <w:r>
              <w:rPr>
                <w:rFonts w:hint="eastAsia" w:ascii="仿宋" w:hAnsi="仿宋" w:eastAsia="仿宋"/>
                <w:sz w:val="24"/>
                <w:szCs w:val="24"/>
              </w:rPr>
              <w:t>是否具备相应的风险识别和承担能力，知悉并自行承担投资风险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numPr>
                <w:ilvl w:val="0"/>
                <w:numId w:val="7"/>
              </w:numPr>
              <w:snapToGrid w:val="0"/>
              <w:spacing w:line="276" w:lineRule="auto"/>
              <w:rPr>
                <w:rFonts w:ascii="仿宋" w:hAnsi="仿宋" w:eastAsia="仿宋"/>
                <w:sz w:val="24"/>
                <w:szCs w:val="24"/>
              </w:rPr>
            </w:pPr>
            <w:r>
              <w:rPr>
                <w:rFonts w:hint="eastAsia" w:ascii="仿宋" w:hAnsi="仿宋" w:eastAsia="仿宋"/>
                <w:sz w:val="24"/>
                <w:szCs w:val="24"/>
              </w:rPr>
              <w:t>是否具有熟悉标准利率互换市场的专业人员、完善的内部制度和系统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numPr>
                <w:ilvl w:val="0"/>
                <w:numId w:val="7"/>
              </w:numPr>
              <w:snapToGrid w:val="0"/>
              <w:spacing w:line="276" w:lineRule="auto"/>
              <w:rPr>
                <w:rFonts w:ascii="仿宋" w:hAnsi="仿宋" w:eastAsia="仿宋"/>
                <w:sz w:val="24"/>
                <w:szCs w:val="24"/>
              </w:rPr>
            </w:pPr>
            <w:r>
              <w:rPr>
                <w:rFonts w:hint="eastAsia" w:ascii="仿宋" w:hAnsi="仿宋" w:eastAsia="仿宋"/>
                <w:sz w:val="24"/>
                <w:szCs w:val="24"/>
              </w:rPr>
              <w:t>已阅读、理解并同意遵守《全国银行间同业拆借中心标准利率互换交易规则》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67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非清算会员</w:t>
            </w:r>
          </w:p>
          <w:p>
            <w:pPr>
              <w:snapToGrid w:val="0"/>
              <w:spacing w:line="276" w:lineRule="auto"/>
              <w:jc w:val="center"/>
              <w:rPr>
                <w:rFonts w:ascii="仿宋" w:hAnsi="仿宋" w:eastAsia="仿宋"/>
                <w:sz w:val="24"/>
                <w:szCs w:val="24"/>
              </w:rPr>
            </w:pPr>
            <w:r>
              <w:rPr>
                <w:rFonts w:hint="eastAsia" w:ascii="仿宋" w:hAnsi="仿宋" w:eastAsia="仿宋"/>
                <w:sz w:val="24"/>
                <w:szCs w:val="24"/>
              </w:rPr>
              <w:t>经办人姓名</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 w:hAnsi="仿宋" w:eastAsia="仿宋"/>
                <w:sz w:val="24"/>
                <w:szCs w:val="24"/>
              </w:rPr>
            </w:pPr>
          </w:p>
        </w:tc>
        <w:tc>
          <w:tcPr>
            <w:tcW w:w="21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非清算会员</w:t>
            </w:r>
          </w:p>
          <w:p>
            <w:pPr>
              <w:snapToGrid w:val="0"/>
              <w:spacing w:line="276" w:lineRule="auto"/>
              <w:jc w:val="center"/>
              <w:rPr>
                <w:rFonts w:ascii="仿宋" w:hAnsi="仿宋" w:eastAsia="仿宋"/>
                <w:sz w:val="24"/>
                <w:szCs w:val="24"/>
              </w:rPr>
            </w:pPr>
            <w:r>
              <w:rPr>
                <w:rFonts w:hint="eastAsia" w:ascii="仿宋" w:hAnsi="仿宋" w:eastAsia="仿宋"/>
                <w:sz w:val="24"/>
                <w:szCs w:val="24"/>
              </w:rPr>
              <w:t>经办人联系电话</w:t>
            </w: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 w:hAnsi="仿宋" w:eastAsia="仿宋"/>
                <w:b/>
                <w:sz w:val="24"/>
                <w:szCs w:val="24"/>
              </w:rPr>
            </w:pPr>
            <w:r>
              <w:rPr>
                <w:rFonts w:hint="eastAsia" w:ascii="仿宋" w:hAnsi="仿宋" w:eastAsia="仿宋"/>
                <w:b/>
                <w:sz w:val="24"/>
                <w:szCs w:val="24"/>
              </w:rPr>
              <w:t>以下内容由综合清算会员填写：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2" w:firstLineChars="200"/>
              <w:jc w:val="center"/>
              <w:rPr>
                <w:rFonts w:ascii="仿宋" w:hAnsi="仿宋" w:eastAsia="仿宋"/>
                <w:b/>
                <w:sz w:val="24"/>
                <w:szCs w:val="24"/>
              </w:rPr>
            </w:pPr>
            <w:r>
              <w:rPr>
                <w:rFonts w:hint="eastAsia" w:ascii="仿宋" w:hAnsi="仿宋" w:eastAsia="仿宋"/>
                <w:b/>
                <w:sz w:val="24"/>
                <w:szCs w:val="24"/>
              </w:rPr>
              <w:t>四、额度申请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r>
              <w:rPr>
                <w:rFonts w:hint="eastAsia" w:ascii="仿宋" w:hAnsi="仿宋" w:eastAsia="仿宋"/>
                <w:sz w:val="24"/>
                <w:szCs w:val="24"/>
              </w:rPr>
              <w:t>清算限额</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r>
              <w:rPr>
                <w:rFonts w:hint="eastAsia" w:ascii="仿宋" w:hAnsi="仿宋" w:eastAsia="仿宋"/>
                <w:sz w:val="24"/>
                <w:szCs w:val="24"/>
              </w:rPr>
              <w:t>日间容忍度</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生效日期</w:t>
            </w:r>
          </w:p>
        </w:tc>
        <w:tc>
          <w:tcPr>
            <w:tcW w:w="60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r>
              <w:rPr>
                <w:rFonts w:hint="eastAsia" w:ascii="仿宋" w:hAnsi="仿宋" w:eastAsia="仿宋"/>
                <w:color w:val="BFBFBF" w:themeColor="background1" w:themeShade="BF"/>
                <w:sz w:val="24"/>
                <w:szCs w:val="24"/>
              </w:rPr>
              <w:t>（选填，以实际收到原件为准）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b/>
                <w:sz w:val="24"/>
                <w:szCs w:val="24"/>
              </w:rPr>
            </w:pPr>
            <w:r>
              <w:rPr>
                <w:rFonts w:hint="eastAsia" w:ascii="仿宋" w:hAnsi="仿宋" w:eastAsia="仿宋"/>
                <w:b/>
                <w:kern w:val="0"/>
                <w:sz w:val="24"/>
                <w:szCs w:val="24"/>
              </w:rPr>
              <w:t>五、账户及扣款提款路径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89" w:type="dxa"/>
            <w:gridSpan w:val="7"/>
            <w:tcBorders>
              <w:top w:val="single" w:color="auto" w:sz="4" w:space="0"/>
              <w:left w:val="single" w:color="auto" w:sz="4" w:space="0"/>
              <w:bottom w:val="single" w:color="auto" w:sz="4" w:space="0"/>
              <w:right w:val="single" w:color="auto" w:sz="4" w:space="0"/>
            </w:tcBorders>
            <w:vAlign w:val="center"/>
          </w:tcPr>
          <w:p>
            <w:pPr>
              <w:pStyle w:val="57"/>
              <w:numPr>
                <w:ilvl w:val="0"/>
                <w:numId w:val="8"/>
              </w:numPr>
              <w:tabs>
                <w:tab w:val="left" w:pos="0"/>
              </w:tabs>
              <w:adjustRightInd w:val="0"/>
              <w:snapToGrid w:val="0"/>
              <w:spacing w:line="360" w:lineRule="auto"/>
              <w:ind w:firstLineChars="0"/>
              <w:rPr>
                <w:rFonts w:ascii="仿宋" w:hAnsi="仿宋" w:eastAsia="仿宋"/>
                <w:sz w:val="24"/>
                <w:szCs w:val="24"/>
              </w:rPr>
            </w:pPr>
            <w:r>
              <w:rPr>
                <w:rFonts w:hint="eastAsia" w:ascii="仿宋" w:hAnsi="仿宋" w:eastAsia="仿宋"/>
                <w:sz w:val="24"/>
                <w:szCs w:val="24"/>
              </w:rPr>
              <w:t>标准利率互换代理资金结算账户沿用综合清算会员参与</w:t>
            </w:r>
            <w:r>
              <w:rPr>
                <w:rFonts w:hint="eastAsia" w:ascii="仿宋" w:hAnsi="仿宋" w:eastAsia="仿宋"/>
                <w:b/>
                <w:sz w:val="24"/>
                <w:szCs w:val="24"/>
              </w:rPr>
              <w:t>人民币利率互换集中清算代理业务</w:t>
            </w:r>
            <w:r>
              <w:rPr>
                <w:rFonts w:hint="eastAsia" w:ascii="仿宋" w:hAnsi="仿宋" w:eastAsia="仿宋"/>
                <w:sz w:val="24"/>
                <w:szCs w:val="24"/>
              </w:rPr>
              <w:t>所使用的资金结算账户，即开在大额支付系统的清算账户或开在上海清算所的资金结算专户。</w:t>
            </w:r>
          </w:p>
          <w:p>
            <w:pPr>
              <w:pStyle w:val="57"/>
              <w:numPr>
                <w:ilvl w:val="0"/>
                <w:numId w:val="8"/>
              </w:numPr>
              <w:tabs>
                <w:tab w:val="left" w:pos="0"/>
              </w:tabs>
              <w:adjustRightInd w:val="0"/>
              <w:snapToGrid w:val="0"/>
              <w:spacing w:line="360" w:lineRule="auto"/>
              <w:ind w:firstLineChars="0"/>
              <w:rPr>
                <w:rFonts w:ascii="仿宋" w:hAnsi="仿宋" w:eastAsia="仿宋"/>
                <w:b/>
                <w:sz w:val="24"/>
                <w:szCs w:val="24"/>
              </w:rPr>
            </w:pPr>
            <w:r>
              <w:rPr>
                <w:rFonts w:hint="eastAsia" w:ascii="仿宋" w:hAnsi="仿宋" w:eastAsia="仿宋"/>
                <w:sz w:val="24"/>
                <w:szCs w:val="24"/>
              </w:rPr>
              <w:t>新开立标准利率互换代理保证金账户。该账户的扣款路径和提款路径与上述人民币资金结算路径共用。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6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w:t>
            </w:r>
          </w:p>
          <w:p>
            <w:pPr>
              <w:snapToGrid w:val="0"/>
              <w:spacing w:line="276" w:lineRule="auto"/>
              <w:jc w:val="center"/>
              <w:rPr>
                <w:rFonts w:ascii="仿宋" w:hAnsi="仿宋" w:eastAsia="仿宋"/>
                <w:sz w:val="24"/>
                <w:szCs w:val="24"/>
              </w:rPr>
            </w:pPr>
            <w:r>
              <w:rPr>
                <w:rFonts w:hint="eastAsia" w:ascii="仿宋" w:hAnsi="仿宋" w:eastAsia="仿宋"/>
                <w:sz w:val="24"/>
                <w:szCs w:val="24"/>
              </w:rPr>
              <w:t>经办人姓名</w:t>
            </w:r>
          </w:p>
        </w:tc>
        <w:tc>
          <w:tcPr>
            <w:tcW w:w="198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 w:hAnsi="仿宋" w:eastAsia="仿宋"/>
                <w:sz w:val="24"/>
                <w:szCs w:val="24"/>
              </w:rPr>
            </w:pPr>
            <w:r>
              <w:rPr>
                <w:rFonts w:hint="eastAsia" w:ascii="仿宋" w:hAnsi="仿宋" w:eastAsia="仿宋"/>
                <w:sz w:val="24"/>
                <w:szCs w:val="24"/>
              </w:rPr>
              <w:t>综合清算会员</w:t>
            </w:r>
          </w:p>
          <w:p>
            <w:pPr>
              <w:snapToGrid w:val="0"/>
              <w:spacing w:line="276" w:lineRule="auto"/>
              <w:jc w:val="center"/>
              <w:rPr>
                <w:rFonts w:ascii="仿宋" w:hAnsi="仿宋" w:eastAsia="仿宋"/>
                <w:kern w:val="0"/>
                <w:sz w:val="24"/>
                <w:szCs w:val="24"/>
              </w:rPr>
            </w:pPr>
            <w:r>
              <w:rPr>
                <w:rFonts w:hint="eastAsia" w:ascii="仿宋" w:hAnsi="仿宋" w:eastAsia="仿宋"/>
                <w:sz w:val="24"/>
                <w:szCs w:val="24"/>
              </w:rPr>
              <w:t>经办人联系电话</w:t>
            </w:r>
          </w:p>
        </w:tc>
        <w:tc>
          <w:tcPr>
            <w:tcW w:w="212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jc w:val="center"/>
              <w:rPr>
                <w:rFonts w:ascii="仿宋" w:hAnsi="仿宋" w:eastAsia="仿宋"/>
                <w:sz w:val="24"/>
                <w:szCs w:val="24"/>
              </w:rPr>
            </w:pPr>
          </w:p>
        </w:tc>
      </w:tr>
    </w:tbl>
    <w:p>
      <w:pPr>
        <w:widowControl/>
        <w:snapToGrid w:val="0"/>
        <w:spacing w:line="360" w:lineRule="auto"/>
        <w:rPr>
          <w:rFonts w:ascii="仿宋" w:hAnsi="仿宋" w:eastAsia="仿宋"/>
          <w:sz w:val="24"/>
          <w:szCs w:val="24"/>
        </w:rPr>
      </w:pPr>
      <w:r>
        <w:rPr>
          <w:rFonts w:hint="eastAsia" w:ascii="仿宋" w:hAnsi="仿宋" w:eastAsia="仿宋"/>
          <w:sz w:val="24"/>
          <w:szCs w:val="24"/>
        </w:rPr>
        <w:t>说明：</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1.申请机构可根据机构内部分工填写相关联系信息，栏目数量可根据实际情况自行添加；</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2.申请机构需加盖单位公章，综合清算会员加盖人民币利率互换集中代理清算业务预留印鉴（双面打印或骑缝章）；</w:t>
      </w:r>
    </w:p>
    <w:p>
      <w:pPr>
        <w:tabs>
          <w:tab w:val="left" w:pos="0"/>
        </w:tabs>
        <w:adjustRightInd w:val="0"/>
        <w:snapToGrid w:val="0"/>
        <w:spacing w:line="360" w:lineRule="auto"/>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.申请单一式两份，分别发送交易中心和上海清算所；</w:t>
      </w:r>
    </w:p>
    <w:p>
      <w:pPr>
        <w:widowControl/>
        <w:snapToGrid w:val="0"/>
        <w:spacing w:line="360" w:lineRule="auto"/>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.本表内容如有变化，请在发生变更之日起十个工作日内向交易中心和上海清算所变更；</w:t>
      </w:r>
    </w:p>
    <w:p>
      <w:pPr>
        <w:widowControl/>
        <w:snapToGrid w:val="0"/>
        <w:spacing w:line="360" w:lineRule="auto"/>
        <w:jc w:val="lef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.咨询电话（电子邮箱）</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交易中心：</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贺田子 0</w:t>
      </w:r>
      <w:r>
        <w:rPr>
          <w:rFonts w:ascii="仿宋" w:hAnsi="仿宋" w:eastAsia="仿宋"/>
          <w:sz w:val="24"/>
          <w:szCs w:val="24"/>
        </w:rPr>
        <w:t>21</w:t>
      </w:r>
      <w:r>
        <w:rPr>
          <w:rFonts w:hint="eastAsia" w:ascii="仿宋" w:hAnsi="仿宋" w:eastAsia="仿宋"/>
          <w:sz w:val="24"/>
          <w:szCs w:val="24"/>
        </w:rPr>
        <w:t>-</w:t>
      </w:r>
      <w:r>
        <w:rPr>
          <w:rFonts w:ascii="仿宋" w:hAnsi="仿宋" w:eastAsia="仿宋"/>
          <w:sz w:val="24"/>
          <w:szCs w:val="24"/>
        </w:rPr>
        <w:t>38585725</w:t>
      </w:r>
      <w:r>
        <w:rPr>
          <w:rFonts w:hint="eastAsia" w:ascii="仿宋" w:hAnsi="仿宋" w:eastAsia="仿宋"/>
          <w:sz w:val="24"/>
          <w:szCs w:val="24"/>
        </w:rPr>
        <w:t>；</w:t>
      </w:r>
      <w:r>
        <w:fldChar w:fldCharType="begin"/>
      </w:r>
      <w:r>
        <w:instrText xml:space="preserve"> HYPERLINK "mailto:hetianzi@chinamoney.com.cn" </w:instrText>
      </w:r>
      <w:r>
        <w:fldChar w:fldCharType="separate"/>
      </w:r>
      <w:r>
        <w:rPr>
          <w:rFonts w:hint="eastAsia" w:ascii="仿宋" w:hAnsi="仿宋" w:eastAsia="仿宋"/>
          <w:sz w:val="24"/>
          <w:szCs w:val="24"/>
        </w:rPr>
        <w:t>hetianzi@chinamoney.com.cn</w:t>
      </w:r>
      <w:r>
        <w:rPr>
          <w:rFonts w:hint="eastAsia" w:ascii="仿宋" w:hAnsi="仿宋" w:eastAsia="仿宋"/>
          <w:sz w:val="24"/>
          <w:szCs w:val="24"/>
        </w:rPr>
        <w:fldChar w:fldCharType="end"/>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陆夏冰 0</w:t>
      </w:r>
      <w:r>
        <w:rPr>
          <w:rFonts w:ascii="仿宋" w:hAnsi="仿宋" w:eastAsia="仿宋"/>
          <w:sz w:val="24"/>
          <w:szCs w:val="24"/>
        </w:rPr>
        <w:t>21</w:t>
      </w:r>
      <w:r>
        <w:rPr>
          <w:rFonts w:hint="eastAsia" w:ascii="仿宋" w:hAnsi="仿宋" w:eastAsia="仿宋"/>
          <w:sz w:val="24"/>
          <w:szCs w:val="24"/>
        </w:rPr>
        <w:t>-</w:t>
      </w:r>
      <w:r>
        <w:rPr>
          <w:rFonts w:ascii="仿宋" w:hAnsi="仿宋" w:eastAsia="仿宋"/>
          <w:sz w:val="24"/>
          <w:szCs w:val="24"/>
        </w:rPr>
        <w:t>38585321</w:t>
      </w:r>
      <w:r>
        <w:rPr>
          <w:rFonts w:hint="eastAsia" w:ascii="仿宋" w:hAnsi="仿宋" w:eastAsia="仿宋"/>
          <w:sz w:val="24"/>
          <w:szCs w:val="24"/>
        </w:rPr>
        <w:t>；lux</w:t>
      </w:r>
      <w:r>
        <w:rPr>
          <w:rFonts w:ascii="仿宋" w:hAnsi="仿宋" w:eastAsia="仿宋"/>
          <w:sz w:val="24"/>
          <w:szCs w:val="24"/>
        </w:rPr>
        <w:t>iabing@chinamoney.com.cn</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闫  慧 021-</w:t>
      </w:r>
      <w:r>
        <w:rPr>
          <w:rFonts w:ascii="仿宋" w:hAnsi="仿宋" w:eastAsia="仿宋"/>
          <w:sz w:val="24"/>
          <w:szCs w:val="24"/>
        </w:rPr>
        <w:t>38585302</w:t>
      </w:r>
      <w:r>
        <w:rPr>
          <w:rFonts w:hint="eastAsia" w:ascii="仿宋" w:hAnsi="仿宋" w:eastAsia="仿宋"/>
          <w:sz w:val="24"/>
          <w:szCs w:val="24"/>
        </w:rPr>
        <w:t>；</w:t>
      </w:r>
      <w:r>
        <w:rPr>
          <w:rFonts w:ascii="仿宋" w:hAnsi="仿宋" w:eastAsia="仿宋"/>
          <w:sz w:val="24"/>
          <w:szCs w:val="24"/>
        </w:rPr>
        <w:t>yanhui</w:t>
      </w:r>
      <w:r>
        <w:rPr>
          <w:rFonts w:hint="eastAsia" w:ascii="仿宋" w:hAnsi="仿宋" w:eastAsia="仿宋"/>
          <w:sz w:val="24"/>
          <w:szCs w:val="24"/>
        </w:rPr>
        <w:t>@chinamoney.com.cn</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上海清算所：</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业务申请：李昕 021-</w:t>
      </w:r>
      <w:r>
        <w:rPr>
          <w:rFonts w:ascii="仿宋" w:hAnsi="仿宋" w:eastAsia="仿宋"/>
          <w:sz w:val="24"/>
          <w:szCs w:val="24"/>
        </w:rPr>
        <w:t>23198860</w:t>
      </w:r>
      <w:r>
        <w:rPr>
          <w:rFonts w:hint="eastAsia" w:ascii="仿宋" w:hAnsi="仿宋" w:eastAsia="仿宋"/>
          <w:sz w:val="24"/>
          <w:szCs w:val="24"/>
        </w:rPr>
        <w:t>；</w:t>
      </w:r>
      <w:r>
        <w:rPr>
          <w:rFonts w:ascii="仿宋" w:hAnsi="仿宋" w:eastAsia="仿宋"/>
          <w:sz w:val="24"/>
          <w:szCs w:val="24"/>
        </w:rPr>
        <w:t>lixin</w:t>
      </w:r>
      <w:r>
        <w:rPr>
          <w:rFonts w:hint="eastAsia" w:ascii="仿宋" w:hAnsi="仿宋" w:eastAsia="仿宋"/>
          <w:sz w:val="24"/>
          <w:szCs w:val="24"/>
        </w:rPr>
        <w:t>@</w:t>
      </w:r>
      <w:r>
        <w:rPr>
          <w:rFonts w:ascii="仿宋" w:hAnsi="仿宋" w:eastAsia="仿宋"/>
          <w:sz w:val="24"/>
          <w:szCs w:val="24"/>
        </w:rPr>
        <w:t>shclearing.com.cn</w:t>
      </w:r>
    </w:p>
    <w:p>
      <w:pPr>
        <w:widowControl/>
        <w:snapToGrid w:val="0"/>
        <w:spacing w:line="360" w:lineRule="auto"/>
        <w:jc w:val="left"/>
        <w:rPr>
          <w:rFonts w:ascii="仿宋" w:hAnsi="仿宋" w:eastAsia="仿宋"/>
          <w:sz w:val="24"/>
          <w:szCs w:val="24"/>
        </w:rPr>
      </w:pPr>
      <w:r>
        <w:rPr>
          <w:rFonts w:ascii="仿宋" w:hAnsi="仿宋" w:eastAsia="仿宋"/>
          <w:sz w:val="24"/>
          <w:szCs w:val="24"/>
        </w:rPr>
        <w:t>业务咨询</w:t>
      </w:r>
      <w:r>
        <w:rPr>
          <w:rFonts w:hint="eastAsia" w:ascii="仿宋" w:hAnsi="仿宋" w:eastAsia="仿宋"/>
          <w:sz w:val="24"/>
          <w:szCs w:val="24"/>
        </w:rPr>
        <w:t>：戴珺 021-2319</w:t>
      </w:r>
      <w:r>
        <w:rPr>
          <w:rFonts w:ascii="仿宋" w:hAnsi="仿宋" w:eastAsia="仿宋"/>
          <w:sz w:val="24"/>
          <w:szCs w:val="24"/>
        </w:rPr>
        <w:t>4847</w:t>
      </w:r>
      <w:r>
        <w:rPr>
          <w:rFonts w:hint="eastAsia" w:ascii="仿宋" w:hAnsi="仿宋" w:eastAsia="仿宋"/>
          <w:sz w:val="24"/>
          <w:szCs w:val="24"/>
        </w:rPr>
        <w:t>；</w:t>
      </w:r>
      <w:r>
        <w:rPr>
          <w:rFonts w:ascii="仿宋" w:hAnsi="仿宋" w:eastAsia="仿宋"/>
          <w:sz w:val="24"/>
          <w:szCs w:val="24"/>
        </w:rPr>
        <w:t>daijun</w:t>
      </w:r>
      <w:r>
        <w:rPr>
          <w:rFonts w:hint="eastAsia" w:ascii="仿宋" w:hAnsi="仿宋" w:eastAsia="仿宋"/>
          <w:sz w:val="24"/>
          <w:szCs w:val="24"/>
        </w:rPr>
        <w:t>@shclearing.com.</w:t>
      </w:r>
      <w:r>
        <w:rPr>
          <w:rFonts w:ascii="仿宋" w:hAnsi="仿宋" w:eastAsia="仿宋"/>
          <w:sz w:val="24"/>
          <w:szCs w:val="24"/>
        </w:rPr>
        <w:t>cn</w:t>
      </w:r>
    </w:p>
    <w:p>
      <w:pPr>
        <w:widowControl/>
        <w:snapToGrid w:val="0"/>
        <w:spacing w:line="360" w:lineRule="auto"/>
        <w:jc w:val="left"/>
        <w:rPr>
          <w:rFonts w:ascii="仿宋" w:hAnsi="仿宋" w:eastAsia="仿宋"/>
          <w:sz w:val="24"/>
          <w:szCs w:val="24"/>
        </w:rPr>
      </w:pPr>
      <w:r>
        <w:rPr>
          <w:rFonts w:hint="eastAsia" w:ascii="仿宋" w:hAnsi="仿宋" w:eastAsia="仿宋"/>
          <w:sz w:val="24"/>
          <w:szCs w:val="24"/>
        </w:rPr>
        <w:t>风险管理咨询：周丽娜 021-</w:t>
      </w:r>
      <w:r>
        <w:rPr>
          <w:rFonts w:ascii="仿宋" w:hAnsi="仿宋" w:eastAsia="仿宋"/>
          <w:sz w:val="24"/>
          <w:szCs w:val="24"/>
        </w:rPr>
        <w:t>23198624; zhoulina@shclearing.com.cn</w:t>
      </w:r>
    </w:p>
    <w:p>
      <w:pPr>
        <w:tabs>
          <w:tab w:val="left" w:pos="0"/>
        </w:tabs>
        <w:adjustRightInd w:val="0"/>
        <w:snapToGrid w:val="0"/>
        <w:spacing w:line="360" w:lineRule="auto"/>
        <w:jc w:val="left"/>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.交易中心将对参与机构交易情况进行评估，并汇报中国人民银行。</w:t>
      </w:r>
    </w:p>
    <w:p>
      <w:pPr>
        <w:tabs>
          <w:tab w:val="left" w:pos="0"/>
        </w:tabs>
        <w:adjustRightInd w:val="0"/>
        <w:snapToGrid w:val="0"/>
        <w:spacing w:line="360" w:lineRule="auto"/>
        <w:jc w:val="left"/>
        <w:rPr>
          <w:rFonts w:ascii="仿宋" w:hAnsi="仿宋" w:eastAsia="仿宋"/>
          <w:b/>
          <w:sz w:val="24"/>
          <w:szCs w:val="24"/>
        </w:rPr>
      </w:pPr>
    </w:p>
    <w:p>
      <w:pPr>
        <w:tabs>
          <w:tab w:val="left" w:pos="0"/>
        </w:tabs>
        <w:adjustRightInd w:val="0"/>
        <w:snapToGrid w:val="0"/>
        <w:spacing w:line="360" w:lineRule="auto"/>
        <w:jc w:val="left"/>
        <w:rPr>
          <w:rFonts w:ascii="仿宋" w:hAnsi="仿宋" w:eastAsia="仿宋"/>
          <w:b/>
          <w:sz w:val="24"/>
          <w:szCs w:val="24"/>
        </w:rPr>
      </w:pPr>
    </w:p>
    <w:p>
      <w:pPr>
        <w:spacing w:line="360" w:lineRule="auto"/>
        <w:rPr>
          <w:rFonts w:ascii="仿宋" w:hAnsi="仿宋" w:eastAsia="仿宋"/>
          <w:sz w:val="24"/>
          <w:szCs w:val="24"/>
        </w:rPr>
      </w:pPr>
      <w:r>
        <w:rPr>
          <w:rFonts w:hint="eastAsia" w:ascii="仿宋" w:hAnsi="仿宋" w:eastAsia="仿宋"/>
          <w:sz w:val="24"/>
          <w:szCs w:val="24"/>
        </w:rPr>
        <w:t xml:space="preserve">申请机构：（盖章）           </w:t>
      </w:r>
      <w:r>
        <w:rPr>
          <w:rFonts w:ascii="仿宋" w:hAnsi="仿宋" w:eastAsia="仿宋"/>
          <w:sz w:val="24"/>
          <w:szCs w:val="24"/>
        </w:rPr>
        <w:t xml:space="preserve"> </w:t>
      </w:r>
      <w:r>
        <w:rPr>
          <w:rFonts w:ascii="仿宋" w:hAnsi="仿宋" w:eastAsia="仿宋"/>
          <w:sz w:val="24"/>
          <w:szCs w:val="24"/>
        </w:rPr>
        <w:tab/>
      </w:r>
      <w:r>
        <w:rPr>
          <w:rFonts w:ascii="仿宋" w:hAnsi="仿宋" w:eastAsia="仿宋"/>
          <w:sz w:val="24"/>
          <w:szCs w:val="24"/>
        </w:rPr>
        <w:tab/>
      </w:r>
      <w:r>
        <w:rPr>
          <w:rFonts w:ascii="仿宋" w:hAnsi="仿宋" w:eastAsia="仿宋"/>
          <w:sz w:val="24"/>
          <w:szCs w:val="24"/>
        </w:rPr>
        <w:tab/>
      </w:r>
      <w:r>
        <w:rPr>
          <w:rFonts w:hint="eastAsia" w:ascii="仿宋" w:hAnsi="仿宋" w:eastAsia="仿宋"/>
          <w:sz w:val="24"/>
          <w:szCs w:val="24"/>
        </w:rPr>
        <w:t>综合清算会员代理业务印鉴：（盖章）</w:t>
      </w:r>
    </w:p>
    <w:p>
      <w:pPr>
        <w:spacing w:line="360" w:lineRule="auto"/>
        <w:rPr>
          <w:rFonts w:ascii="仿宋" w:hAnsi="仿宋" w:eastAsia="仿宋"/>
          <w:sz w:val="24"/>
          <w:szCs w:val="24"/>
        </w:rPr>
      </w:pPr>
      <w:r>
        <w:rPr>
          <w:rFonts w:hint="eastAsia" w:ascii="仿宋" w:hAnsi="仿宋" w:eastAsia="仿宋"/>
          <w:sz w:val="24"/>
          <w:szCs w:val="24"/>
        </w:rPr>
        <w:t xml:space="preserve">日期：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日期：</w:t>
      </w:r>
    </w:p>
    <w:p>
      <w:pPr>
        <w:spacing w:line="360" w:lineRule="auto"/>
        <w:jc w:val="left"/>
        <w:rPr>
          <w:rFonts w:ascii="仿宋" w:hAnsi="仿宋" w:eastAsia="仿宋"/>
          <w:sz w:val="24"/>
          <w:szCs w:val="24"/>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t>22</w:t>
    </w:r>
    <w:r>
      <w:fldChar w:fldCharType="end"/>
    </w:r>
  </w:p>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B43F9"/>
    <w:multiLevelType w:val="multilevel"/>
    <w:tmpl w:val="0C4B43F9"/>
    <w:lvl w:ilvl="0" w:tentative="0">
      <w:start w:val="7"/>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32514AE"/>
    <w:multiLevelType w:val="multilevel"/>
    <w:tmpl w:val="132514AE"/>
    <w:lvl w:ilvl="0" w:tentative="0">
      <w:start w:val="1"/>
      <w:numFmt w:val="decimal"/>
      <w:pStyle w:val="27"/>
      <w:lvlText w:val="附件%1"/>
      <w:lvlJc w:val="left"/>
      <w:pPr>
        <w:ind w:left="420" w:hanging="420"/>
      </w:pPr>
      <w:rPr>
        <w:rFonts w:hint="eastAsia" w:ascii="仿宋" w:hAnsi="仿宋" w:eastAsia="仿宋"/>
        <w:b w:val="0"/>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783810"/>
    <w:multiLevelType w:val="multilevel"/>
    <w:tmpl w:val="25783810"/>
    <w:lvl w:ilvl="0" w:tentative="0">
      <w:start w:val="1"/>
      <w:numFmt w:val="decimal"/>
      <w:lvlText w:val="%1."/>
      <w:lvlJc w:val="left"/>
      <w:pPr>
        <w:ind w:left="1020" w:hanging="420"/>
      </w:pPr>
      <w:rPr>
        <w:b/>
      </w:rPr>
    </w:lvl>
    <w:lvl w:ilvl="1" w:tentative="0">
      <w:start w:val="1"/>
      <w:numFmt w:val="decimal"/>
      <w:isLgl/>
      <w:lvlText w:val="%1.%2"/>
      <w:lvlJc w:val="left"/>
      <w:pPr>
        <w:ind w:left="1322" w:hanging="720"/>
      </w:pPr>
      <w:rPr>
        <w:rFonts w:hint="default"/>
      </w:rPr>
    </w:lvl>
    <w:lvl w:ilvl="2" w:tentative="0">
      <w:start w:val="1"/>
      <w:numFmt w:val="decimal"/>
      <w:isLgl/>
      <w:lvlText w:val="%1.%2.%3"/>
      <w:lvlJc w:val="left"/>
      <w:pPr>
        <w:ind w:left="1684" w:hanging="1080"/>
      </w:pPr>
      <w:rPr>
        <w:rFonts w:hint="default"/>
      </w:rPr>
    </w:lvl>
    <w:lvl w:ilvl="3" w:tentative="0">
      <w:start w:val="1"/>
      <w:numFmt w:val="decimal"/>
      <w:isLgl/>
      <w:lvlText w:val="%1.%2.%3.%4"/>
      <w:lvlJc w:val="left"/>
      <w:pPr>
        <w:ind w:left="1686" w:hanging="1080"/>
      </w:pPr>
      <w:rPr>
        <w:rFonts w:hint="default"/>
      </w:rPr>
    </w:lvl>
    <w:lvl w:ilvl="4" w:tentative="0">
      <w:start w:val="1"/>
      <w:numFmt w:val="decimal"/>
      <w:isLgl/>
      <w:lvlText w:val="%1.%2.%3.%4.%5"/>
      <w:lvlJc w:val="left"/>
      <w:pPr>
        <w:ind w:left="2048" w:hanging="1440"/>
      </w:pPr>
      <w:rPr>
        <w:rFonts w:hint="default"/>
      </w:rPr>
    </w:lvl>
    <w:lvl w:ilvl="5" w:tentative="0">
      <w:start w:val="1"/>
      <w:numFmt w:val="decimal"/>
      <w:isLgl/>
      <w:lvlText w:val="%1.%2.%3.%4.%5.%6"/>
      <w:lvlJc w:val="left"/>
      <w:pPr>
        <w:ind w:left="2410" w:hanging="1800"/>
      </w:pPr>
      <w:rPr>
        <w:rFonts w:hint="default"/>
      </w:rPr>
    </w:lvl>
    <w:lvl w:ilvl="6" w:tentative="0">
      <w:start w:val="1"/>
      <w:numFmt w:val="decimal"/>
      <w:isLgl/>
      <w:lvlText w:val="%1.%2.%3.%4.%5.%6.%7"/>
      <w:lvlJc w:val="left"/>
      <w:pPr>
        <w:ind w:left="2772" w:hanging="2160"/>
      </w:pPr>
      <w:rPr>
        <w:rFonts w:hint="default"/>
      </w:rPr>
    </w:lvl>
    <w:lvl w:ilvl="7" w:tentative="0">
      <w:start w:val="1"/>
      <w:numFmt w:val="decimal"/>
      <w:isLgl/>
      <w:lvlText w:val="%1.%2.%3.%4.%5.%6.%7.%8"/>
      <w:lvlJc w:val="left"/>
      <w:pPr>
        <w:ind w:left="3134" w:hanging="2520"/>
      </w:pPr>
      <w:rPr>
        <w:rFonts w:hint="default"/>
      </w:rPr>
    </w:lvl>
    <w:lvl w:ilvl="8" w:tentative="0">
      <w:start w:val="1"/>
      <w:numFmt w:val="decimal"/>
      <w:isLgl/>
      <w:lvlText w:val="%1.%2.%3.%4.%5.%6.%7.%8.%9"/>
      <w:lvlJc w:val="left"/>
      <w:pPr>
        <w:ind w:left="3496" w:hanging="2880"/>
      </w:pPr>
      <w:rPr>
        <w:rFonts w:hint="default"/>
      </w:rPr>
    </w:lvl>
  </w:abstractNum>
  <w:abstractNum w:abstractNumId="3">
    <w:nsid w:val="3D2618D4"/>
    <w:multiLevelType w:val="multilevel"/>
    <w:tmpl w:val="3D2618D4"/>
    <w:lvl w:ilvl="0" w:tentative="0">
      <w:start w:val="1"/>
      <w:numFmt w:val="decimal"/>
      <w:lvlText w:val="%1."/>
      <w:lvlJc w:val="left"/>
      <w:pPr>
        <w:ind w:left="1020" w:hanging="420"/>
      </w:pPr>
      <w:rPr>
        <w:b/>
      </w:rPr>
    </w:lvl>
    <w:lvl w:ilvl="1" w:tentative="0">
      <w:start w:val="1"/>
      <w:numFmt w:val="decimal"/>
      <w:isLgl/>
      <w:lvlText w:val="%1.%2"/>
      <w:lvlJc w:val="left"/>
      <w:pPr>
        <w:ind w:left="1322" w:hanging="720"/>
      </w:pPr>
      <w:rPr>
        <w:rFonts w:hint="default"/>
      </w:rPr>
    </w:lvl>
    <w:lvl w:ilvl="2" w:tentative="0">
      <w:start w:val="1"/>
      <w:numFmt w:val="decimal"/>
      <w:isLgl/>
      <w:lvlText w:val="%1.%2.%3"/>
      <w:lvlJc w:val="left"/>
      <w:pPr>
        <w:ind w:left="1684" w:hanging="1080"/>
      </w:pPr>
      <w:rPr>
        <w:rFonts w:hint="default"/>
      </w:rPr>
    </w:lvl>
    <w:lvl w:ilvl="3" w:tentative="0">
      <w:start w:val="1"/>
      <w:numFmt w:val="decimal"/>
      <w:isLgl/>
      <w:lvlText w:val="%1.%2.%3.%4"/>
      <w:lvlJc w:val="left"/>
      <w:pPr>
        <w:ind w:left="1686" w:hanging="1080"/>
      </w:pPr>
      <w:rPr>
        <w:rFonts w:hint="default"/>
      </w:rPr>
    </w:lvl>
    <w:lvl w:ilvl="4" w:tentative="0">
      <w:start w:val="1"/>
      <w:numFmt w:val="decimal"/>
      <w:isLgl/>
      <w:lvlText w:val="%1.%2.%3.%4.%5"/>
      <w:lvlJc w:val="left"/>
      <w:pPr>
        <w:ind w:left="2048" w:hanging="1440"/>
      </w:pPr>
      <w:rPr>
        <w:rFonts w:hint="default"/>
      </w:rPr>
    </w:lvl>
    <w:lvl w:ilvl="5" w:tentative="0">
      <w:start w:val="1"/>
      <w:numFmt w:val="decimal"/>
      <w:isLgl/>
      <w:lvlText w:val="%1.%2.%3.%4.%5.%6"/>
      <w:lvlJc w:val="left"/>
      <w:pPr>
        <w:ind w:left="2410" w:hanging="1800"/>
      </w:pPr>
      <w:rPr>
        <w:rFonts w:hint="default"/>
      </w:rPr>
    </w:lvl>
    <w:lvl w:ilvl="6" w:tentative="0">
      <w:start w:val="1"/>
      <w:numFmt w:val="decimal"/>
      <w:isLgl/>
      <w:lvlText w:val="%1.%2.%3.%4.%5.%6.%7"/>
      <w:lvlJc w:val="left"/>
      <w:pPr>
        <w:ind w:left="2772" w:hanging="2160"/>
      </w:pPr>
      <w:rPr>
        <w:rFonts w:hint="default"/>
      </w:rPr>
    </w:lvl>
    <w:lvl w:ilvl="7" w:tentative="0">
      <w:start w:val="1"/>
      <w:numFmt w:val="decimal"/>
      <w:isLgl/>
      <w:lvlText w:val="%1.%2.%3.%4.%5.%6.%7.%8"/>
      <w:lvlJc w:val="left"/>
      <w:pPr>
        <w:ind w:left="3134" w:hanging="2520"/>
      </w:pPr>
      <w:rPr>
        <w:rFonts w:hint="default"/>
      </w:rPr>
    </w:lvl>
    <w:lvl w:ilvl="8" w:tentative="0">
      <w:start w:val="1"/>
      <w:numFmt w:val="decimal"/>
      <w:isLgl/>
      <w:lvlText w:val="%1.%2.%3.%4.%5.%6.%7.%8.%9"/>
      <w:lvlJc w:val="left"/>
      <w:pPr>
        <w:ind w:left="3496" w:hanging="2880"/>
      </w:pPr>
      <w:rPr>
        <w:rFonts w:hint="default"/>
      </w:rPr>
    </w:lvl>
  </w:abstractNum>
  <w:abstractNum w:abstractNumId="4">
    <w:nsid w:val="59C77D82"/>
    <w:multiLevelType w:val="multilevel"/>
    <w:tmpl w:val="59C77D82"/>
    <w:lvl w:ilvl="0" w:tentative="0">
      <w:start w:val="7"/>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8010FB4"/>
    <w:multiLevelType w:val="multilevel"/>
    <w:tmpl w:val="78010FB4"/>
    <w:lvl w:ilvl="0" w:tentative="0">
      <w:start w:val="7"/>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F3B467A"/>
    <w:multiLevelType w:val="multilevel"/>
    <w:tmpl w:val="7F3B467A"/>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FA4084A"/>
    <w:multiLevelType w:val="multilevel"/>
    <w:tmpl w:val="7FA4084A"/>
    <w:lvl w:ilvl="0" w:tentative="0">
      <w:start w:val="1"/>
      <w:numFmt w:val="decimal"/>
      <w:pStyle w:val="2"/>
      <w:lvlText w:val="%1"/>
      <w:lvlJc w:val="left"/>
      <w:pPr>
        <w:ind w:left="852" w:hanging="432"/>
      </w:pPr>
      <w:rPr>
        <w:rFonts w:hint="eastAsia"/>
        <w:b/>
      </w:rPr>
    </w:lvl>
    <w:lvl w:ilvl="1" w:tentative="0">
      <w:start w:val="1"/>
      <w:numFmt w:val="decimal"/>
      <w:pStyle w:val="3"/>
      <w:lvlText w:val="%1.%2"/>
      <w:lvlJc w:val="left"/>
      <w:pPr>
        <w:ind w:left="1428" w:hanging="576"/>
      </w:pPr>
      <w:rPr>
        <w:rFonts w:hint="eastAsia"/>
        <w:b/>
      </w:rPr>
    </w:lvl>
    <w:lvl w:ilvl="2" w:tentative="0">
      <w:start w:val="1"/>
      <w:numFmt w:val="decimal"/>
      <w:pStyle w:val="4"/>
      <w:lvlText w:val="%1.%2.%3"/>
      <w:lvlJc w:val="left"/>
      <w:pPr>
        <w:ind w:left="1145" w:hanging="720"/>
      </w:pPr>
      <w:rPr>
        <w:rFonts w:hint="eastAsia"/>
      </w:rPr>
    </w:lvl>
    <w:lvl w:ilvl="3" w:tentative="0">
      <w:start w:val="1"/>
      <w:numFmt w:val="decimal"/>
      <w:pStyle w:val="5"/>
      <w:lvlText w:val="%1.%2.%3.%4"/>
      <w:lvlJc w:val="left"/>
      <w:pPr>
        <w:ind w:left="2706" w:hanging="864"/>
      </w:pPr>
      <w:rPr>
        <w:rFonts w:hint="default" w:ascii="Calibri" w:hAnsi="Calibri"/>
      </w:rPr>
    </w:lvl>
    <w:lvl w:ilvl="4" w:tentative="0">
      <w:start w:val="1"/>
      <w:numFmt w:val="decimal"/>
      <w:pStyle w:val="6"/>
      <w:lvlText w:val="%1.%2.%3.%4.%5"/>
      <w:lvlJc w:val="left"/>
      <w:pPr>
        <w:ind w:left="1428" w:hanging="1008"/>
      </w:pPr>
      <w:rPr>
        <w:rFonts w:hint="eastAsia"/>
      </w:rPr>
    </w:lvl>
    <w:lvl w:ilvl="5" w:tentative="0">
      <w:start w:val="1"/>
      <w:numFmt w:val="decimal"/>
      <w:pStyle w:val="7"/>
      <w:lvlText w:val="%1.%2.%3.%4.%5.%6"/>
      <w:lvlJc w:val="left"/>
      <w:pPr>
        <w:ind w:left="1572" w:hanging="1152"/>
      </w:pPr>
      <w:rPr>
        <w:rFonts w:hint="eastAsia"/>
      </w:rPr>
    </w:lvl>
    <w:lvl w:ilvl="6" w:tentative="0">
      <w:start w:val="1"/>
      <w:numFmt w:val="decimal"/>
      <w:pStyle w:val="8"/>
      <w:lvlText w:val="%1.%2.%3.%4.%5.%6.%7"/>
      <w:lvlJc w:val="left"/>
      <w:pPr>
        <w:ind w:left="1716" w:hanging="1296"/>
      </w:pPr>
      <w:rPr>
        <w:rFonts w:hint="eastAsia"/>
      </w:rPr>
    </w:lvl>
    <w:lvl w:ilvl="7" w:tentative="0">
      <w:start w:val="1"/>
      <w:numFmt w:val="decimal"/>
      <w:pStyle w:val="9"/>
      <w:lvlText w:val="%1.%2.%3.%4.%5.%6.%7.%8"/>
      <w:lvlJc w:val="left"/>
      <w:pPr>
        <w:ind w:left="1860" w:hanging="1440"/>
      </w:pPr>
      <w:rPr>
        <w:rFonts w:hint="eastAsia"/>
      </w:rPr>
    </w:lvl>
    <w:lvl w:ilvl="8" w:tentative="0">
      <w:start w:val="1"/>
      <w:numFmt w:val="decimal"/>
      <w:pStyle w:val="10"/>
      <w:lvlText w:val="%1.%2.%3.%4.%5.%6.%7.%8.%9"/>
      <w:lvlJc w:val="left"/>
      <w:pPr>
        <w:ind w:left="2004" w:hanging="1584"/>
      </w:pPr>
      <w:rPr>
        <w:rFonts w:hint="eastAsia"/>
      </w:r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49"/>
    <w:rsid w:val="000019BC"/>
    <w:rsid w:val="00003F87"/>
    <w:rsid w:val="000116A5"/>
    <w:rsid w:val="00011C8F"/>
    <w:rsid w:val="000130FB"/>
    <w:rsid w:val="00014289"/>
    <w:rsid w:val="00014A99"/>
    <w:rsid w:val="000154BC"/>
    <w:rsid w:val="000158DA"/>
    <w:rsid w:val="00020119"/>
    <w:rsid w:val="000220B1"/>
    <w:rsid w:val="000229DE"/>
    <w:rsid w:val="00024458"/>
    <w:rsid w:val="0002471C"/>
    <w:rsid w:val="000249F4"/>
    <w:rsid w:val="00025DCA"/>
    <w:rsid w:val="0002681B"/>
    <w:rsid w:val="000309A5"/>
    <w:rsid w:val="00030F65"/>
    <w:rsid w:val="0003189A"/>
    <w:rsid w:val="00031E00"/>
    <w:rsid w:val="000345D9"/>
    <w:rsid w:val="00036050"/>
    <w:rsid w:val="0003699F"/>
    <w:rsid w:val="000378B1"/>
    <w:rsid w:val="0004124F"/>
    <w:rsid w:val="00041BB3"/>
    <w:rsid w:val="0004284D"/>
    <w:rsid w:val="000429A9"/>
    <w:rsid w:val="00042AF9"/>
    <w:rsid w:val="0004341A"/>
    <w:rsid w:val="00043733"/>
    <w:rsid w:val="000439B3"/>
    <w:rsid w:val="00045FC3"/>
    <w:rsid w:val="0004622B"/>
    <w:rsid w:val="00047684"/>
    <w:rsid w:val="00050C54"/>
    <w:rsid w:val="00050DC3"/>
    <w:rsid w:val="00050F1C"/>
    <w:rsid w:val="00051EBD"/>
    <w:rsid w:val="00052FFF"/>
    <w:rsid w:val="00055B8F"/>
    <w:rsid w:val="0005631A"/>
    <w:rsid w:val="00057569"/>
    <w:rsid w:val="000606F3"/>
    <w:rsid w:val="00065F97"/>
    <w:rsid w:val="000665AA"/>
    <w:rsid w:val="00067FD3"/>
    <w:rsid w:val="00071130"/>
    <w:rsid w:val="00072703"/>
    <w:rsid w:val="00073134"/>
    <w:rsid w:val="00075BE8"/>
    <w:rsid w:val="000760E2"/>
    <w:rsid w:val="000770C0"/>
    <w:rsid w:val="0007735D"/>
    <w:rsid w:val="00077BB0"/>
    <w:rsid w:val="000853BE"/>
    <w:rsid w:val="00085F5D"/>
    <w:rsid w:val="00086BA0"/>
    <w:rsid w:val="00086E6D"/>
    <w:rsid w:val="000900E3"/>
    <w:rsid w:val="00092A1D"/>
    <w:rsid w:val="000932A4"/>
    <w:rsid w:val="000933AE"/>
    <w:rsid w:val="00094047"/>
    <w:rsid w:val="0009589F"/>
    <w:rsid w:val="000961C2"/>
    <w:rsid w:val="00096B36"/>
    <w:rsid w:val="00096BB0"/>
    <w:rsid w:val="00097E33"/>
    <w:rsid w:val="000A3766"/>
    <w:rsid w:val="000A3A68"/>
    <w:rsid w:val="000A3DE6"/>
    <w:rsid w:val="000A4FDF"/>
    <w:rsid w:val="000A5FAC"/>
    <w:rsid w:val="000A79D9"/>
    <w:rsid w:val="000A7DA1"/>
    <w:rsid w:val="000B0C39"/>
    <w:rsid w:val="000B1024"/>
    <w:rsid w:val="000B2FEF"/>
    <w:rsid w:val="000B30A3"/>
    <w:rsid w:val="000B6711"/>
    <w:rsid w:val="000B6786"/>
    <w:rsid w:val="000B7C10"/>
    <w:rsid w:val="000B7F29"/>
    <w:rsid w:val="000C2254"/>
    <w:rsid w:val="000C303B"/>
    <w:rsid w:val="000C4927"/>
    <w:rsid w:val="000C537F"/>
    <w:rsid w:val="000C589A"/>
    <w:rsid w:val="000C6909"/>
    <w:rsid w:val="000C7643"/>
    <w:rsid w:val="000D084C"/>
    <w:rsid w:val="000D1C99"/>
    <w:rsid w:val="000D249B"/>
    <w:rsid w:val="000D39CF"/>
    <w:rsid w:val="000D6789"/>
    <w:rsid w:val="000D6ADD"/>
    <w:rsid w:val="000D7029"/>
    <w:rsid w:val="000D71D4"/>
    <w:rsid w:val="000D7FAB"/>
    <w:rsid w:val="000E07AE"/>
    <w:rsid w:val="000E24CE"/>
    <w:rsid w:val="000E4711"/>
    <w:rsid w:val="000E4AF3"/>
    <w:rsid w:val="000E541E"/>
    <w:rsid w:val="000E5704"/>
    <w:rsid w:val="000E5A70"/>
    <w:rsid w:val="000E6DF6"/>
    <w:rsid w:val="000F093F"/>
    <w:rsid w:val="000F0B49"/>
    <w:rsid w:val="000F0C37"/>
    <w:rsid w:val="000F1C70"/>
    <w:rsid w:val="000F388F"/>
    <w:rsid w:val="000F49E3"/>
    <w:rsid w:val="000F57D2"/>
    <w:rsid w:val="000F58D1"/>
    <w:rsid w:val="000F5A99"/>
    <w:rsid w:val="000F7156"/>
    <w:rsid w:val="000F72BF"/>
    <w:rsid w:val="000F7FB9"/>
    <w:rsid w:val="001002E8"/>
    <w:rsid w:val="0010166D"/>
    <w:rsid w:val="001016A8"/>
    <w:rsid w:val="001048E4"/>
    <w:rsid w:val="0010532E"/>
    <w:rsid w:val="00106C48"/>
    <w:rsid w:val="00106DB1"/>
    <w:rsid w:val="001076B6"/>
    <w:rsid w:val="00114072"/>
    <w:rsid w:val="001144B3"/>
    <w:rsid w:val="00116832"/>
    <w:rsid w:val="00116DCF"/>
    <w:rsid w:val="0011752B"/>
    <w:rsid w:val="001200D2"/>
    <w:rsid w:val="0012024F"/>
    <w:rsid w:val="00121B26"/>
    <w:rsid w:val="00121BBD"/>
    <w:rsid w:val="0012250A"/>
    <w:rsid w:val="00123147"/>
    <w:rsid w:val="00123F4F"/>
    <w:rsid w:val="00124459"/>
    <w:rsid w:val="0012494A"/>
    <w:rsid w:val="00125E92"/>
    <w:rsid w:val="00126637"/>
    <w:rsid w:val="00132858"/>
    <w:rsid w:val="00133588"/>
    <w:rsid w:val="00133DEA"/>
    <w:rsid w:val="00134962"/>
    <w:rsid w:val="00135842"/>
    <w:rsid w:val="001366B1"/>
    <w:rsid w:val="00136E30"/>
    <w:rsid w:val="00136EA8"/>
    <w:rsid w:val="00140231"/>
    <w:rsid w:val="0014034F"/>
    <w:rsid w:val="001404C9"/>
    <w:rsid w:val="001409C7"/>
    <w:rsid w:val="00140F63"/>
    <w:rsid w:val="00141222"/>
    <w:rsid w:val="0014327A"/>
    <w:rsid w:val="00145210"/>
    <w:rsid w:val="00146E01"/>
    <w:rsid w:val="00147C39"/>
    <w:rsid w:val="0015005C"/>
    <w:rsid w:val="001518CE"/>
    <w:rsid w:val="00151C63"/>
    <w:rsid w:val="00153B62"/>
    <w:rsid w:val="001540C3"/>
    <w:rsid w:val="0015530B"/>
    <w:rsid w:val="0015548A"/>
    <w:rsid w:val="00155570"/>
    <w:rsid w:val="0015620B"/>
    <w:rsid w:val="001566C9"/>
    <w:rsid w:val="00156DF4"/>
    <w:rsid w:val="00157256"/>
    <w:rsid w:val="001613FE"/>
    <w:rsid w:val="00161724"/>
    <w:rsid w:val="00162709"/>
    <w:rsid w:val="001647AC"/>
    <w:rsid w:val="00164E39"/>
    <w:rsid w:val="001653BC"/>
    <w:rsid w:val="0016583F"/>
    <w:rsid w:val="00165AC7"/>
    <w:rsid w:val="00167B20"/>
    <w:rsid w:val="00167B9F"/>
    <w:rsid w:val="00170F1B"/>
    <w:rsid w:val="00174EDD"/>
    <w:rsid w:val="001755AF"/>
    <w:rsid w:val="00175AB0"/>
    <w:rsid w:val="001769E6"/>
    <w:rsid w:val="00177CC2"/>
    <w:rsid w:val="00177FBB"/>
    <w:rsid w:val="00181D40"/>
    <w:rsid w:val="00182333"/>
    <w:rsid w:val="00184A53"/>
    <w:rsid w:val="00186992"/>
    <w:rsid w:val="001879B5"/>
    <w:rsid w:val="00190496"/>
    <w:rsid w:val="0019077B"/>
    <w:rsid w:val="0019089D"/>
    <w:rsid w:val="00190F2E"/>
    <w:rsid w:val="001942A5"/>
    <w:rsid w:val="00194CE6"/>
    <w:rsid w:val="00194FC8"/>
    <w:rsid w:val="0019533D"/>
    <w:rsid w:val="00195DE9"/>
    <w:rsid w:val="00196733"/>
    <w:rsid w:val="00196AD3"/>
    <w:rsid w:val="001976D0"/>
    <w:rsid w:val="00197C3E"/>
    <w:rsid w:val="001A2E3D"/>
    <w:rsid w:val="001A33D2"/>
    <w:rsid w:val="001A3924"/>
    <w:rsid w:val="001A45BD"/>
    <w:rsid w:val="001A4A79"/>
    <w:rsid w:val="001A54B0"/>
    <w:rsid w:val="001B1510"/>
    <w:rsid w:val="001B4999"/>
    <w:rsid w:val="001B5AF6"/>
    <w:rsid w:val="001B5B3B"/>
    <w:rsid w:val="001B5BD6"/>
    <w:rsid w:val="001B69BA"/>
    <w:rsid w:val="001B6AC2"/>
    <w:rsid w:val="001C0133"/>
    <w:rsid w:val="001C0335"/>
    <w:rsid w:val="001C0390"/>
    <w:rsid w:val="001C3B8E"/>
    <w:rsid w:val="001C489D"/>
    <w:rsid w:val="001C4F63"/>
    <w:rsid w:val="001C5160"/>
    <w:rsid w:val="001C57E5"/>
    <w:rsid w:val="001C73D9"/>
    <w:rsid w:val="001C7C9F"/>
    <w:rsid w:val="001C7D35"/>
    <w:rsid w:val="001D038E"/>
    <w:rsid w:val="001D1ADE"/>
    <w:rsid w:val="001D25B8"/>
    <w:rsid w:val="001D292E"/>
    <w:rsid w:val="001D2CAB"/>
    <w:rsid w:val="001D2F77"/>
    <w:rsid w:val="001D330E"/>
    <w:rsid w:val="001D331D"/>
    <w:rsid w:val="001D5524"/>
    <w:rsid w:val="001D60DF"/>
    <w:rsid w:val="001D6B05"/>
    <w:rsid w:val="001D6F2C"/>
    <w:rsid w:val="001D7528"/>
    <w:rsid w:val="001E11F2"/>
    <w:rsid w:val="001E1573"/>
    <w:rsid w:val="001E2A96"/>
    <w:rsid w:val="001E434F"/>
    <w:rsid w:val="001E7801"/>
    <w:rsid w:val="001F074A"/>
    <w:rsid w:val="001F1179"/>
    <w:rsid w:val="001F2B9F"/>
    <w:rsid w:val="001F335F"/>
    <w:rsid w:val="001F3B2A"/>
    <w:rsid w:val="001F4D27"/>
    <w:rsid w:val="001F57D6"/>
    <w:rsid w:val="001F5F50"/>
    <w:rsid w:val="001F7C87"/>
    <w:rsid w:val="00200498"/>
    <w:rsid w:val="002009B5"/>
    <w:rsid w:val="002032AD"/>
    <w:rsid w:val="00203715"/>
    <w:rsid w:val="00204395"/>
    <w:rsid w:val="0020473D"/>
    <w:rsid w:val="00204865"/>
    <w:rsid w:val="00206D88"/>
    <w:rsid w:val="00211DC0"/>
    <w:rsid w:val="00213FAE"/>
    <w:rsid w:val="0021541E"/>
    <w:rsid w:val="00217894"/>
    <w:rsid w:val="00217F15"/>
    <w:rsid w:val="00221CAA"/>
    <w:rsid w:val="002227D0"/>
    <w:rsid w:val="00224D34"/>
    <w:rsid w:val="00226F03"/>
    <w:rsid w:val="0022739E"/>
    <w:rsid w:val="0023138D"/>
    <w:rsid w:val="002320F5"/>
    <w:rsid w:val="0023288C"/>
    <w:rsid w:val="00232B80"/>
    <w:rsid w:val="00233884"/>
    <w:rsid w:val="00235BB7"/>
    <w:rsid w:val="00236830"/>
    <w:rsid w:val="00236F0F"/>
    <w:rsid w:val="00237C2E"/>
    <w:rsid w:val="00246233"/>
    <w:rsid w:val="0024626B"/>
    <w:rsid w:val="00246AA1"/>
    <w:rsid w:val="00250080"/>
    <w:rsid w:val="00250ED4"/>
    <w:rsid w:val="00251AEF"/>
    <w:rsid w:val="00252386"/>
    <w:rsid w:val="00253465"/>
    <w:rsid w:val="00254339"/>
    <w:rsid w:val="00254FD4"/>
    <w:rsid w:val="00255601"/>
    <w:rsid w:val="00255726"/>
    <w:rsid w:val="00256E64"/>
    <w:rsid w:val="002623D2"/>
    <w:rsid w:val="002624B3"/>
    <w:rsid w:val="00263A02"/>
    <w:rsid w:val="002664D2"/>
    <w:rsid w:val="00266713"/>
    <w:rsid w:val="00266923"/>
    <w:rsid w:val="002675B6"/>
    <w:rsid w:val="002707D9"/>
    <w:rsid w:val="00270D35"/>
    <w:rsid w:val="00274A9C"/>
    <w:rsid w:val="00276B97"/>
    <w:rsid w:val="00276CC0"/>
    <w:rsid w:val="00276DE1"/>
    <w:rsid w:val="00277D48"/>
    <w:rsid w:val="00281556"/>
    <w:rsid w:val="00281CF4"/>
    <w:rsid w:val="002825A8"/>
    <w:rsid w:val="00283051"/>
    <w:rsid w:val="00283297"/>
    <w:rsid w:val="00284795"/>
    <w:rsid w:val="00286077"/>
    <w:rsid w:val="00286903"/>
    <w:rsid w:val="0028695E"/>
    <w:rsid w:val="00286ADA"/>
    <w:rsid w:val="002905B8"/>
    <w:rsid w:val="00292BCA"/>
    <w:rsid w:val="002930AD"/>
    <w:rsid w:val="002969E8"/>
    <w:rsid w:val="00297C74"/>
    <w:rsid w:val="002A1571"/>
    <w:rsid w:val="002A1EE4"/>
    <w:rsid w:val="002A62EA"/>
    <w:rsid w:val="002A7750"/>
    <w:rsid w:val="002B05EC"/>
    <w:rsid w:val="002B4245"/>
    <w:rsid w:val="002B5D45"/>
    <w:rsid w:val="002B6826"/>
    <w:rsid w:val="002B69C0"/>
    <w:rsid w:val="002B7DF7"/>
    <w:rsid w:val="002C1196"/>
    <w:rsid w:val="002C1F44"/>
    <w:rsid w:val="002C2361"/>
    <w:rsid w:val="002C40DB"/>
    <w:rsid w:val="002C48B7"/>
    <w:rsid w:val="002C4A4E"/>
    <w:rsid w:val="002C4AC4"/>
    <w:rsid w:val="002C5029"/>
    <w:rsid w:val="002C5EB5"/>
    <w:rsid w:val="002D1A58"/>
    <w:rsid w:val="002D3558"/>
    <w:rsid w:val="002D3614"/>
    <w:rsid w:val="002D4846"/>
    <w:rsid w:val="002D4B83"/>
    <w:rsid w:val="002D64D6"/>
    <w:rsid w:val="002E0BC3"/>
    <w:rsid w:val="002E2DFD"/>
    <w:rsid w:val="002E382A"/>
    <w:rsid w:val="002E3D24"/>
    <w:rsid w:val="002E5447"/>
    <w:rsid w:val="002E5521"/>
    <w:rsid w:val="002E7B14"/>
    <w:rsid w:val="002E7B1B"/>
    <w:rsid w:val="002F1284"/>
    <w:rsid w:val="002F2B8B"/>
    <w:rsid w:val="002F4007"/>
    <w:rsid w:val="002F6383"/>
    <w:rsid w:val="00301180"/>
    <w:rsid w:val="00301988"/>
    <w:rsid w:val="003036E8"/>
    <w:rsid w:val="0030553D"/>
    <w:rsid w:val="003068B8"/>
    <w:rsid w:val="00306BD0"/>
    <w:rsid w:val="00307D1E"/>
    <w:rsid w:val="0031095E"/>
    <w:rsid w:val="003112E5"/>
    <w:rsid w:val="003117FB"/>
    <w:rsid w:val="00312785"/>
    <w:rsid w:val="00312960"/>
    <w:rsid w:val="003132AF"/>
    <w:rsid w:val="00314D21"/>
    <w:rsid w:val="00315530"/>
    <w:rsid w:val="00315B46"/>
    <w:rsid w:val="0031714F"/>
    <w:rsid w:val="003209B4"/>
    <w:rsid w:val="00321D55"/>
    <w:rsid w:val="00323DED"/>
    <w:rsid w:val="0032583E"/>
    <w:rsid w:val="00325FF1"/>
    <w:rsid w:val="003272B5"/>
    <w:rsid w:val="0032743C"/>
    <w:rsid w:val="00327841"/>
    <w:rsid w:val="00330646"/>
    <w:rsid w:val="00330EB7"/>
    <w:rsid w:val="00332B99"/>
    <w:rsid w:val="00332F88"/>
    <w:rsid w:val="00334641"/>
    <w:rsid w:val="00334E7C"/>
    <w:rsid w:val="0033549A"/>
    <w:rsid w:val="00336396"/>
    <w:rsid w:val="00337596"/>
    <w:rsid w:val="003375A8"/>
    <w:rsid w:val="00340725"/>
    <w:rsid w:val="00340BB1"/>
    <w:rsid w:val="00342FB9"/>
    <w:rsid w:val="0034491E"/>
    <w:rsid w:val="003461EC"/>
    <w:rsid w:val="003471B6"/>
    <w:rsid w:val="00351398"/>
    <w:rsid w:val="003517D1"/>
    <w:rsid w:val="00351978"/>
    <w:rsid w:val="00351D65"/>
    <w:rsid w:val="00352A4C"/>
    <w:rsid w:val="00352B20"/>
    <w:rsid w:val="00353B3D"/>
    <w:rsid w:val="00354CE6"/>
    <w:rsid w:val="00355698"/>
    <w:rsid w:val="0036193E"/>
    <w:rsid w:val="0036200E"/>
    <w:rsid w:val="00362B90"/>
    <w:rsid w:val="00364909"/>
    <w:rsid w:val="00364F31"/>
    <w:rsid w:val="00365E85"/>
    <w:rsid w:val="003677DA"/>
    <w:rsid w:val="00367EC0"/>
    <w:rsid w:val="00371736"/>
    <w:rsid w:val="00372DAD"/>
    <w:rsid w:val="00372F69"/>
    <w:rsid w:val="00374058"/>
    <w:rsid w:val="00374EB9"/>
    <w:rsid w:val="003754D3"/>
    <w:rsid w:val="0037556F"/>
    <w:rsid w:val="003777B9"/>
    <w:rsid w:val="00377EE7"/>
    <w:rsid w:val="003811FF"/>
    <w:rsid w:val="00381E98"/>
    <w:rsid w:val="003834A0"/>
    <w:rsid w:val="00385393"/>
    <w:rsid w:val="00386E00"/>
    <w:rsid w:val="003870A4"/>
    <w:rsid w:val="00387D06"/>
    <w:rsid w:val="00390062"/>
    <w:rsid w:val="0039097F"/>
    <w:rsid w:val="00391275"/>
    <w:rsid w:val="00391409"/>
    <w:rsid w:val="0039324C"/>
    <w:rsid w:val="00393339"/>
    <w:rsid w:val="00395D9B"/>
    <w:rsid w:val="00396334"/>
    <w:rsid w:val="0039743D"/>
    <w:rsid w:val="003A01AD"/>
    <w:rsid w:val="003A10F3"/>
    <w:rsid w:val="003A17CD"/>
    <w:rsid w:val="003A1BF5"/>
    <w:rsid w:val="003A2495"/>
    <w:rsid w:val="003A2976"/>
    <w:rsid w:val="003A3A5B"/>
    <w:rsid w:val="003A65F0"/>
    <w:rsid w:val="003A6B43"/>
    <w:rsid w:val="003A72D2"/>
    <w:rsid w:val="003A7942"/>
    <w:rsid w:val="003A7E10"/>
    <w:rsid w:val="003B1209"/>
    <w:rsid w:val="003B20A5"/>
    <w:rsid w:val="003B320B"/>
    <w:rsid w:val="003B3AF5"/>
    <w:rsid w:val="003B3C23"/>
    <w:rsid w:val="003B40D6"/>
    <w:rsid w:val="003B489D"/>
    <w:rsid w:val="003B4C21"/>
    <w:rsid w:val="003B4DE4"/>
    <w:rsid w:val="003B53DD"/>
    <w:rsid w:val="003B59C2"/>
    <w:rsid w:val="003B5AA3"/>
    <w:rsid w:val="003B73FE"/>
    <w:rsid w:val="003C08A2"/>
    <w:rsid w:val="003C2AC1"/>
    <w:rsid w:val="003C40EB"/>
    <w:rsid w:val="003C4A8C"/>
    <w:rsid w:val="003C575A"/>
    <w:rsid w:val="003C62AE"/>
    <w:rsid w:val="003C7510"/>
    <w:rsid w:val="003D1D44"/>
    <w:rsid w:val="003D212C"/>
    <w:rsid w:val="003D21B3"/>
    <w:rsid w:val="003D2A99"/>
    <w:rsid w:val="003D5089"/>
    <w:rsid w:val="003D5285"/>
    <w:rsid w:val="003D5671"/>
    <w:rsid w:val="003D661B"/>
    <w:rsid w:val="003D75C3"/>
    <w:rsid w:val="003E111B"/>
    <w:rsid w:val="003E2194"/>
    <w:rsid w:val="003E2857"/>
    <w:rsid w:val="003E43E6"/>
    <w:rsid w:val="003E4A8D"/>
    <w:rsid w:val="003E5905"/>
    <w:rsid w:val="003E5C4A"/>
    <w:rsid w:val="003F113F"/>
    <w:rsid w:val="003F12BC"/>
    <w:rsid w:val="003F1D88"/>
    <w:rsid w:val="003F207A"/>
    <w:rsid w:val="003F23D5"/>
    <w:rsid w:val="003F4025"/>
    <w:rsid w:val="003F4549"/>
    <w:rsid w:val="003F508E"/>
    <w:rsid w:val="003F79B4"/>
    <w:rsid w:val="0040192C"/>
    <w:rsid w:val="00401A96"/>
    <w:rsid w:val="00401C31"/>
    <w:rsid w:val="00401F05"/>
    <w:rsid w:val="0040254E"/>
    <w:rsid w:val="00403203"/>
    <w:rsid w:val="004058AF"/>
    <w:rsid w:val="00405BBB"/>
    <w:rsid w:val="00406E8C"/>
    <w:rsid w:val="00407190"/>
    <w:rsid w:val="004077F5"/>
    <w:rsid w:val="00407F02"/>
    <w:rsid w:val="00410125"/>
    <w:rsid w:val="00410E8E"/>
    <w:rsid w:val="004115FB"/>
    <w:rsid w:val="00411BDA"/>
    <w:rsid w:val="00412507"/>
    <w:rsid w:val="004127D1"/>
    <w:rsid w:val="00412B49"/>
    <w:rsid w:val="004142AD"/>
    <w:rsid w:val="00414D8E"/>
    <w:rsid w:val="0041568A"/>
    <w:rsid w:val="00421CE0"/>
    <w:rsid w:val="00421FD2"/>
    <w:rsid w:val="0042209E"/>
    <w:rsid w:val="00422E28"/>
    <w:rsid w:val="00423799"/>
    <w:rsid w:val="00425391"/>
    <w:rsid w:val="0042576B"/>
    <w:rsid w:val="004264F7"/>
    <w:rsid w:val="004312CE"/>
    <w:rsid w:val="00431DCF"/>
    <w:rsid w:val="00433277"/>
    <w:rsid w:val="00433887"/>
    <w:rsid w:val="004341A4"/>
    <w:rsid w:val="00436160"/>
    <w:rsid w:val="00436EC1"/>
    <w:rsid w:val="004378F3"/>
    <w:rsid w:val="00440BD7"/>
    <w:rsid w:val="0044144E"/>
    <w:rsid w:val="0044189C"/>
    <w:rsid w:val="00442134"/>
    <w:rsid w:val="00442C04"/>
    <w:rsid w:val="00443523"/>
    <w:rsid w:val="0044437F"/>
    <w:rsid w:val="00446E5E"/>
    <w:rsid w:val="004471BF"/>
    <w:rsid w:val="004501DA"/>
    <w:rsid w:val="004520C8"/>
    <w:rsid w:val="00452BE1"/>
    <w:rsid w:val="00452FF7"/>
    <w:rsid w:val="00453707"/>
    <w:rsid w:val="00454441"/>
    <w:rsid w:val="00456806"/>
    <w:rsid w:val="00456AE4"/>
    <w:rsid w:val="00456D79"/>
    <w:rsid w:val="00457F96"/>
    <w:rsid w:val="0046083E"/>
    <w:rsid w:val="00460D83"/>
    <w:rsid w:val="00462680"/>
    <w:rsid w:val="00462C48"/>
    <w:rsid w:val="00464545"/>
    <w:rsid w:val="00465553"/>
    <w:rsid w:val="00466DAE"/>
    <w:rsid w:val="00470A34"/>
    <w:rsid w:val="00471084"/>
    <w:rsid w:val="004717B8"/>
    <w:rsid w:val="00471AD0"/>
    <w:rsid w:val="004745E0"/>
    <w:rsid w:val="00474FB3"/>
    <w:rsid w:val="00475F26"/>
    <w:rsid w:val="00481981"/>
    <w:rsid w:val="00481BA5"/>
    <w:rsid w:val="00481D41"/>
    <w:rsid w:val="00482895"/>
    <w:rsid w:val="004837BA"/>
    <w:rsid w:val="00483AF3"/>
    <w:rsid w:val="00484354"/>
    <w:rsid w:val="00484A5B"/>
    <w:rsid w:val="00484FDB"/>
    <w:rsid w:val="004870DE"/>
    <w:rsid w:val="00487DCC"/>
    <w:rsid w:val="004920C5"/>
    <w:rsid w:val="00492669"/>
    <w:rsid w:val="00492A52"/>
    <w:rsid w:val="00493D84"/>
    <w:rsid w:val="00494FCF"/>
    <w:rsid w:val="00495CFB"/>
    <w:rsid w:val="00495DB7"/>
    <w:rsid w:val="0049613E"/>
    <w:rsid w:val="0049727C"/>
    <w:rsid w:val="0049750C"/>
    <w:rsid w:val="004A1B5B"/>
    <w:rsid w:val="004A1BE7"/>
    <w:rsid w:val="004A20D6"/>
    <w:rsid w:val="004A2559"/>
    <w:rsid w:val="004A25C0"/>
    <w:rsid w:val="004A436D"/>
    <w:rsid w:val="004A47D1"/>
    <w:rsid w:val="004A7308"/>
    <w:rsid w:val="004A78AE"/>
    <w:rsid w:val="004B0B81"/>
    <w:rsid w:val="004B127C"/>
    <w:rsid w:val="004B15D2"/>
    <w:rsid w:val="004B1DF9"/>
    <w:rsid w:val="004B2B0B"/>
    <w:rsid w:val="004B2C32"/>
    <w:rsid w:val="004B4ABF"/>
    <w:rsid w:val="004B51C6"/>
    <w:rsid w:val="004B7620"/>
    <w:rsid w:val="004C314C"/>
    <w:rsid w:val="004C3791"/>
    <w:rsid w:val="004C39ED"/>
    <w:rsid w:val="004C4F39"/>
    <w:rsid w:val="004C6040"/>
    <w:rsid w:val="004D09C8"/>
    <w:rsid w:val="004D2DE9"/>
    <w:rsid w:val="004D2F84"/>
    <w:rsid w:val="004D3C6E"/>
    <w:rsid w:val="004D5239"/>
    <w:rsid w:val="004D5462"/>
    <w:rsid w:val="004D5F01"/>
    <w:rsid w:val="004D6C7A"/>
    <w:rsid w:val="004D7853"/>
    <w:rsid w:val="004E24D3"/>
    <w:rsid w:val="004E2E85"/>
    <w:rsid w:val="004E3F36"/>
    <w:rsid w:val="004E5BB2"/>
    <w:rsid w:val="004E7CCB"/>
    <w:rsid w:val="004E7E26"/>
    <w:rsid w:val="004F0CC2"/>
    <w:rsid w:val="004F0FDF"/>
    <w:rsid w:val="004F11C1"/>
    <w:rsid w:val="004F2960"/>
    <w:rsid w:val="004F412D"/>
    <w:rsid w:val="004F5704"/>
    <w:rsid w:val="004F65DF"/>
    <w:rsid w:val="00500AD4"/>
    <w:rsid w:val="00501E2F"/>
    <w:rsid w:val="00503D5B"/>
    <w:rsid w:val="005042B5"/>
    <w:rsid w:val="00504AA3"/>
    <w:rsid w:val="00504F88"/>
    <w:rsid w:val="00505251"/>
    <w:rsid w:val="00505D59"/>
    <w:rsid w:val="0051016C"/>
    <w:rsid w:val="00510601"/>
    <w:rsid w:val="00511467"/>
    <w:rsid w:val="005118A8"/>
    <w:rsid w:val="005119E1"/>
    <w:rsid w:val="00511D50"/>
    <w:rsid w:val="0051326A"/>
    <w:rsid w:val="00514534"/>
    <w:rsid w:val="00521C61"/>
    <w:rsid w:val="00522041"/>
    <w:rsid w:val="00524BE2"/>
    <w:rsid w:val="00526481"/>
    <w:rsid w:val="00530783"/>
    <w:rsid w:val="00531569"/>
    <w:rsid w:val="005326CB"/>
    <w:rsid w:val="00533422"/>
    <w:rsid w:val="005345A0"/>
    <w:rsid w:val="00534615"/>
    <w:rsid w:val="0053561A"/>
    <w:rsid w:val="00535999"/>
    <w:rsid w:val="0053627D"/>
    <w:rsid w:val="00536DB2"/>
    <w:rsid w:val="00537B31"/>
    <w:rsid w:val="00540492"/>
    <w:rsid w:val="00540A93"/>
    <w:rsid w:val="0054311A"/>
    <w:rsid w:val="00544A78"/>
    <w:rsid w:val="0054567D"/>
    <w:rsid w:val="00546264"/>
    <w:rsid w:val="00546583"/>
    <w:rsid w:val="00547095"/>
    <w:rsid w:val="005518D8"/>
    <w:rsid w:val="005546BB"/>
    <w:rsid w:val="00554D51"/>
    <w:rsid w:val="00556933"/>
    <w:rsid w:val="00556D56"/>
    <w:rsid w:val="00560EEE"/>
    <w:rsid w:val="00562E10"/>
    <w:rsid w:val="005633A7"/>
    <w:rsid w:val="0056367E"/>
    <w:rsid w:val="00564419"/>
    <w:rsid w:val="00566E7A"/>
    <w:rsid w:val="00566FAD"/>
    <w:rsid w:val="00570AE0"/>
    <w:rsid w:val="00571910"/>
    <w:rsid w:val="00571DFB"/>
    <w:rsid w:val="00573C79"/>
    <w:rsid w:val="005775A2"/>
    <w:rsid w:val="00577852"/>
    <w:rsid w:val="00580782"/>
    <w:rsid w:val="00581C01"/>
    <w:rsid w:val="005855BC"/>
    <w:rsid w:val="00586694"/>
    <w:rsid w:val="00586861"/>
    <w:rsid w:val="0058687A"/>
    <w:rsid w:val="005868C4"/>
    <w:rsid w:val="00590670"/>
    <w:rsid w:val="00590F51"/>
    <w:rsid w:val="00591F1F"/>
    <w:rsid w:val="005945E2"/>
    <w:rsid w:val="005956A2"/>
    <w:rsid w:val="005959A7"/>
    <w:rsid w:val="005964FE"/>
    <w:rsid w:val="00596F06"/>
    <w:rsid w:val="00597F21"/>
    <w:rsid w:val="005A2086"/>
    <w:rsid w:val="005A4F08"/>
    <w:rsid w:val="005A5FAF"/>
    <w:rsid w:val="005A5FCB"/>
    <w:rsid w:val="005B1745"/>
    <w:rsid w:val="005B2EFA"/>
    <w:rsid w:val="005B53BA"/>
    <w:rsid w:val="005B5587"/>
    <w:rsid w:val="005B60F2"/>
    <w:rsid w:val="005B7984"/>
    <w:rsid w:val="005C27BB"/>
    <w:rsid w:val="005C2FDE"/>
    <w:rsid w:val="005C3E87"/>
    <w:rsid w:val="005C3F89"/>
    <w:rsid w:val="005C559F"/>
    <w:rsid w:val="005C6548"/>
    <w:rsid w:val="005C6DF9"/>
    <w:rsid w:val="005C75A8"/>
    <w:rsid w:val="005D0F29"/>
    <w:rsid w:val="005D165A"/>
    <w:rsid w:val="005D27D6"/>
    <w:rsid w:val="005D2961"/>
    <w:rsid w:val="005D3679"/>
    <w:rsid w:val="005D378C"/>
    <w:rsid w:val="005D387A"/>
    <w:rsid w:val="005D3D2D"/>
    <w:rsid w:val="005D5E0C"/>
    <w:rsid w:val="005D6A35"/>
    <w:rsid w:val="005D7079"/>
    <w:rsid w:val="005E008E"/>
    <w:rsid w:val="005E05FC"/>
    <w:rsid w:val="005E1FA5"/>
    <w:rsid w:val="005E35AB"/>
    <w:rsid w:val="005E4FDD"/>
    <w:rsid w:val="005E6499"/>
    <w:rsid w:val="005E69F7"/>
    <w:rsid w:val="005F0B89"/>
    <w:rsid w:val="005F0C76"/>
    <w:rsid w:val="005F16F5"/>
    <w:rsid w:val="005F2831"/>
    <w:rsid w:val="005F4719"/>
    <w:rsid w:val="005F65E9"/>
    <w:rsid w:val="005F6D41"/>
    <w:rsid w:val="00600035"/>
    <w:rsid w:val="006024BB"/>
    <w:rsid w:val="00605E96"/>
    <w:rsid w:val="0061022B"/>
    <w:rsid w:val="00610D0E"/>
    <w:rsid w:val="00611642"/>
    <w:rsid w:val="006123EE"/>
    <w:rsid w:val="00614176"/>
    <w:rsid w:val="006142E9"/>
    <w:rsid w:val="006159DE"/>
    <w:rsid w:val="00615C3A"/>
    <w:rsid w:val="006172DD"/>
    <w:rsid w:val="006177E4"/>
    <w:rsid w:val="00617CD1"/>
    <w:rsid w:val="00621BAD"/>
    <w:rsid w:val="00623EFA"/>
    <w:rsid w:val="00624F8A"/>
    <w:rsid w:val="006253DC"/>
    <w:rsid w:val="0062582E"/>
    <w:rsid w:val="00627569"/>
    <w:rsid w:val="00631479"/>
    <w:rsid w:val="00631CEF"/>
    <w:rsid w:val="00633CC4"/>
    <w:rsid w:val="00633F62"/>
    <w:rsid w:val="00637382"/>
    <w:rsid w:val="006374A3"/>
    <w:rsid w:val="00640547"/>
    <w:rsid w:val="00640A1F"/>
    <w:rsid w:val="00640A74"/>
    <w:rsid w:val="00641787"/>
    <w:rsid w:val="00641F74"/>
    <w:rsid w:val="00643267"/>
    <w:rsid w:val="00645192"/>
    <w:rsid w:val="00645A59"/>
    <w:rsid w:val="0064620C"/>
    <w:rsid w:val="0064743F"/>
    <w:rsid w:val="0065148A"/>
    <w:rsid w:val="00651FDB"/>
    <w:rsid w:val="006537D0"/>
    <w:rsid w:val="006537D5"/>
    <w:rsid w:val="006547A9"/>
    <w:rsid w:val="00655373"/>
    <w:rsid w:val="00656D18"/>
    <w:rsid w:val="0065724D"/>
    <w:rsid w:val="006607F9"/>
    <w:rsid w:val="0066117C"/>
    <w:rsid w:val="00662C03"/>
    <w:rsid w:val="00663098"/>
    <w:rsid w:val="00664B5B"/>
    <w:rsid w:val="006652A6"/>
    <w:rsid w:val="006656F2"/>
    <w:rsid w:val="00665D07"/>
    <w:rsid w:val="00665F16"/>
    <w:rsid w:val="006660BF"/>
    <w:rsid w:val="00666C78"/>
    <w:rsid w:val="00667186"/>
    <w:rsid w:val="006672EE"/>
    <w:rsid w:val="00667710"/>
    <w:rsid w:val="00667DDF"/>
    <w:rsid w:val="0067048F"/>
    <w:rsid w:val="006713DC"/>
    <w:rsid w:val="00671D78"/>
    <w:rsid w:val="0067239A"/>
    <w:rsid w:val="00672BD7"/>
    <w:rsid w:val="00673B18"/>
    <w:rsid w:val="00674CC5"/>
    <w:rsid w:val="006756EB"/>
    <w:rsid w:val="00675D8A"/>
    <w:rsid w:val="006774C4"/>
    <w:rsid w:val="006775E7"/>
    <w:rsid w:val="00680AA2"/>
    <w:rsid w:val="00681C7E"/>
    <w:rsid w:val="00682005"/>
    <w:rsid w:val="00682C4F"/>
    <w:rsid w:val="006833C8"/>
    <w:rsid w:val="00683970"/>
    <w:rsid w:val="00684C52"/>
    <w:rsid w:val="006866CD"/>
    <w:rsid w:val="00690002"/>
    <w:rsid w:val="00693E15"/>
    <w:rsid w:val="00695CED"/>
    <w:rsid w:val="00695E7C"/>
    <w:rsid w:val="0069752C"/>
    <w:rsid w:val="0069791D"/>
    <w:rsid w:val="00697A0B"/>
    <w:rsid w:val="006A05AB"/>
    <w:rsid w:val="006A071E"/>
    <w:rsid w:val="006A38D9"/>
    <w:rsid w:val="006A4738"/>
    <w:rsid w:val="006A4AA9"/>
    <w:rsid w:val="006A5143"/>
    <w:rsid w:val="006A5C01"/>
    <w:rsid w:val="006A7743"/>
    <w:rsid w:val="006B083B"/>
    <w:rsid w:val="006B2336"/>
    <w:rsid w:val="006B2FAD"/>
    <w:rsid w:val="006B304D"/>
    <w:rsid w:val="006B4118"/>
    <w:rsid w:val="006B42E8"/>
    <w:rsid w:val="006B57FF"/>
    <w:rsid w:val="006B5DC6"/>
    <w:rsid w:val="006B67C7"/>
    <w:rsid w:val="006B6E59"/>
    <w:rsid w:val="006C1666"/>
    <w:rsid w:val="006C1BB5"/>
    <w:rsid w:val="006C2A17"/>
    <w:rsid w:val="006C3FBB"/>
    <w:rsid w:val="006C5DE1"/>
    <w:rsid w:val="006C678C"/>
    <w:rsid w:val="006C7382"/>
    <w:rsid w:val="006D0F79"/>
    <w:rsid w:val="006D10FD"/>
    <w:rsid w:val="006D16A9"/>
    <w:rsid w:val="006D202C"/>
    <w:rsid w:val="006D2D58"/>
    <w:rsid w:val="006D3778"/>
    <w:rsid w:val="006D453E"/>
    <w:rsid w:val="006D677B"/>
    <w:rsid w:val="006D726D"/>
    <w:rsid w:val="006D72A9"/>
    <w:rsid w:val="006E0748"/>
    <w:rsid w:val="006E0A2D"/>
    <w:rsid w:val="006E190E"/>
    <w:rsid w:val="006E210D"/>
    <w:rsid w:val="006E30E3"/>
    <w:rsid w:val="006E4A17"/>
    <w:rsid w:val="006E4A4F"/>
    <w:rsid w:val="006E5FB0"/>
    <w:rsid w:val="006E6008"/>
    <w:rsid w:val="006E6E9B"/>
    <w:rsid w:val="006E773C"/>
    <w:rsid w:val="006E79CB"/>
    <w:rsid w:val="006F0762"/>
    <w:rsid w:val="006F3CD9"/>
    <w:rsid w:val="006F487B"/>
    <w:rsid w:val="006F4FE6"/>
    <w:rsid w:val="006F57EA"/>
    <w:rsid w:val="006F5A9D"/>
    <w:rsid w:val="006F5E19"/>
    <w:rsid w:val="006F5FCA"/>
    <w:rsid w:val="006F6F75"/>
    <w:rsid w:val="006F7D11"/>
    <w:rsid w:val="007005B9"/>
    <w:rsid w:val="00701650"/>
    <w:rsid w:val="00702307"/>
    <w:rsid w:val="007050D1"/>
    <w:rsid w:val="00705CA5"/>
    <w:rsid w:val="00706009"/>
    <w:rsid w:val="007066BE"/>
    <w:rsid w:val="00706CEF"/>
    <w:rsid w:val="0071163A"/>
    <w:rsid w:val="00712685"/>
    <w:rsid w:val="007137F0"/>
    <w:rsid w:val="007153F5"/>
    <w:rsid w:val="0071667F"/>
    <w:rsid w:val="00717779"/>
    <w:rsid w:val="00721304"/>
    <w:rsid w:val="00722FC3"/>
    <w:rsid w:val="007237BE"/>
    <w:rsid w:val="00723F37"/>
    <w:rsid w:val="007249F2"/>
    <w:rsid w:val="00724AB8"/>
    <w:rsid w:val="00726542"/>
    <w:rsid w:val="00727DC6"/>
    <w:rsid w:val="00727E02"/>
    <w:rsid w:val="007329A3"/>
    <w:rsid w:val="0073593F"/>
    <w:rsid w:val="00735A93"/>
    <w:rsid w:val="00735C26"/>
    <w:rsid w:val="00737249"/>
    <w:rsid w:val="00737463"/>
    <w:rsid w:val="007374D3"/>
    <w:rsid w:val="007415CD"/>
    <w:rsid w:val="0074386C"/>
    <w:rsid w:val="00743F6C"/>
    <w:rsid w:val="00744E8A"/>
    <w:rsid w:val="00747467"/>
    <w:rsid w:val="0074771E"/>
    <w:rsid w:val="00747B5C"/>
    <w:rsid w:val="00750A0A"/>
    <w:rsid w:val="00750C73"/>
    <w:rsid w:val="0075247B"/>
    <w:rsid w:val="00753B13"/>
    <w:rsid w:val="007601A2"/>
    <w:rsid w:val="00760F16"/>
    <w:rsid w:val="007612A5"/>
    <w:rsid w:val="00761C60"/>
    <w:rsid w:val="00761CA4"/>
    <w:rsid w:val="00762B9C"/>
    <w:rsid w:val="00763311"/>
    <w:rsid w:val="00764B83"/>
    <w:rsid w:val="00765358"/>
    <w:rsid w:val="00770119"/>
    <w:rsid w:val="0077133C"/>
    <w:rsid w:val="00772A50"/>
    <w:rsid w:val="007744AA"/>
    <w:rsid w:val="007745B6"/>
    <w:rsid w:val="00777A4E"/>
    <w:rsid w:val="00777A9D"/>
    <w:rsid w:val="00780383"/>
    <w:rsid w:val="0078252B"/>
    <w:rsid w:val="007836D2"/>
    <w:rsid w:val="007839A0"/>
    <w:rsid w:val="00784846"/>
    <w:rsid w:val="00785A18"/>
    <w:rsid w:val="00785DE6"/>
    <w:rsid w:val="0078616F"/>
    <w:rsid w:val="00786F55"/>
    <w:rsid w:val="007871C8"/>
    <w:rsid w:val="00787203"/>
    <w:rsid w:val="0078741F"/>
    <w:rsid w:val="00790744"/>
    <w:rsid w:val="00790F20"/>
    <w:rsid w:val="0079185D"/>
    <w:rsid w:val="00795D0E"/>
    <w:rsid w:val="00795FEE"/>
    <w:rsid w:val="00795FEF"/>
    <w:rsid w:val="00797AB1"/>
    <w:rsid w:val="007A05D6"/>
    <w:rsid w:val="007A2706"/>
    <w:rsid w:val="007A2710"/>
    <w:rsid w:val="007A5A58"/>
    <w:rsid w:val="007A7646"/>
    <w:rsid w:val="007B0029"/>
    <w:rsid w:val="007B22EC"/>
    <w:rsid w:val="007B40A3"/>
    <w:rsid w:val="007B4CE4"/>
    <w:rsid w:val="007B6C9C"/>
    <w:rsid w:val="007B7382"/>
    <w:rsid w:val="007C01F8"/>
    <w:rsid w:val="007C0CA6"/>
    <w:rsid w:val="007C3CCF"/>
    <w:rsid w:val="007C40C7"/>
    <w:rsid w:val="007C56C8"/>
    <w:rsid w:val="007C5A00"/>
    <w:rsid w:val="007C5F45"/>
    <w:rsid w:val="007D1074"/>
    <w:rsid w:val="007D1480"/>
    <w:rsid w:val="007D2778"/>
    <w:rsid w:val="007D3520"/>
    <w:rsid w:val="007D38AE"/>
    <w:rsid w:val="007D44DB"/>
    <w:rsid w:val="007D4895"/>
    <w:rsid w:val="007D5CDD"/>
    <w:rsid w:val="007D5EF3"/>
    <w:rsid w:val="007D6486"/>
    <w:rsid w:val="007D7392"/>
    <w:rsid w:val="007D7EA3"/>
    <w:rsid w:val="007E03A8"/>
    <w:rsid w:val="007E04C0"/>
    <w:rsid w:val="007E3C83"/>
    <w:rsid w:val="007E5665"/>
    <w:rsid w:val="007E5717"/>
    <w:rsid w:val="007E65B7"/>
    <w:rsid w:val="007E6A37"/>
    <w:rsid w:val="007E6C1E"/>
    <w:rsid w:val="007E7989"/>
    <w:rsid w:val="007F1A39"/>
    <w:rsid w:val="007F1C79"/>
    <w:rsid w:val="007F2F06"/>
    <w:rsid w:val="007F32EB"/>
    <w:rsid w:val="007F41CC"/>
    <w:rsid w:val="007F6656"/>
    <w:rsid w:val="007F6807"/>
    <w:rsid w:val="007F6ABB"/>
    <w:rsid w:val="00800A8F"/>
    <w:rsid w:val="00801B8F"/>
    <w:rsid w:val="00801FDD"/>
    <w:rsid w:val="00803606"/>
    <w:rsid w:val="008045D7"/>
    <w:rsid w:val="00807DB5"/>
    <w:rsid w:val="00810040"/>
    <w:rsid w:val="0081142D"/>
    <w:rsid w:val="008123D2"/>
    <w:rsid w:val="0081443D"/>
    <w:rsid w:val="0082106D"/>
    <w:rsid w:val="008215B4"/>
    <w:rsid w:val="00821745"/>
    <w:rsid w:val="00822452"/>
    <w:rsid w:val="00822539"/>
    <w:rsid w:val="00823F0B"/>
    <w:rsid w:val="008242F8"/>
    <w:rsid w:val="00824BC7"/>
    <w:rsid w:val="00824ED8"/>
    <w:rsid w:val="008250E5"/>
    <w:rsid w:val="0082603B"/>
    <w:rsid w:val="00827D6B"/>
    <w:rsid w:val="008310BD"/>
    <w:rsid w:val="0083196C"/>
    <w:rsid w:val="00833092"/>
    <w:rsid w:val="00835B1B"/>
    <w:rsid w:val="00835B99"/>
    <w:rsid w:val="008370D2"/>
    <w:rsid w:val="008423B4"/>
    <w:rsid w:val="00844FB9"/>
    <w:rsid w:val="00845BD8"/>
    <w:rsid w:val="008476CC"/>
    <w:rsid w:val="00847F06"/>
    <w:rsid w:val="00850F5A"/>
    <w:rsid w:val="00851DED"/>
    <w:rsid w:val="00851E36"/>
    <w:rsid w:val="00852397"/>
    <w:rsid w:val="00852937"/>
    <w:rsid w:val="00852F96"/>
    <w:rsid w:val="008530BF"/>
    <w:rsid w:val="008539F6"/>
    <w:rsid w:val="00856378"/>
    <w:rsid w:val="00861E81"/>
    <w:rsid w:val="00862257"/>
    <w:rsid w:val="008640A0"/>
    <w:rsid w:val="0086489E"/>
    <w:rsid w:val="00864AB5"/>
    <w:rsid w:val="00865ACC"/>
    <w:rsid w:val="00867303"/>
    <w:rsid w:val="0086757B"/>
    <w:rsid w:val="00867674"/>
    <w:rsid w:val="00870567"/>
    <w:rsid w:val="00870CAD"/>
    <w:rsid w:val="00871209"/>
    <w:rsid w:val="00873B3E"/>
    <w:rsid w:val="0087414B"/>
    <w:rsid w:val="00880DA3"/>
    <w:rsid w:val="008834B3"/>
    <w:rsid w:val="00884D21"/>
    <w:rsid w:val="00884EEA"/>
    <w:rsid w:val="00885CD0"/>
    <w:rsid w:val="0088706A"/>
    <w:rsid w:val="00887E31"/>
    <w:rsid w:val="008902D9"/>
    <w:rsid w:val="00891370"/>
    <w:rsid w:val="00892538"/>
    <w:rsid w:val="0089374E"/>
    <w:rsid w:val="00893836"/>
    <w:rsid w:val="00893E45"/>
    <w:rsid w:val="00894297"/>
    <w:rsid w:val="008A0631"/>
    <w:rsid w:val="008A1EFF"/>
    <w:rsid w:val="008A25DF"/>
    <w:rsid w:val="008A3194"/>
    <w:rsid w:val="008A391F"/>
    <w:rsid w:val="008A4163"/>
    <w:rsid w:val="008A625D"/>
    <w:rsid w:val="008A6D07"/>
    <w:rsid w:val="008A6E22"/>
    <w:rsid w:val="008A7032"/>
    <w:rsid w:val="008A7D09"/>
    <w:rsid w:val="008B08AF"/>
    <w:rsid w:val="008B0C29"/>
    <w:rsid w:val="008B16CD"/>
    <w:rsid w:val="008B3C07"/>
    <w:rsid w:val="008B4213"/>
    <w:rsid w:val="008B5471"/>
    <w:rsid w:val="008C035A"/>
    <w:rsid w:val="008C08E3"/>
    <w:rsid w:val="008C0AEC"/>
    <w:rsid w:val="008C0CBF"/>
    <w:rsid w:val="008C1566"/>
    <w:rsid w:val="008C2C56"/>
    <w:rsid w:val="008C2F78"/>
    <w:rsid w:val="008C31DC"/>
    <w:rsid w:val="008C4708"/>
    <w:rsid w:val="008C5ED6"/>
    <w:rsid w:val="008C720D"/>
    <w:rsid w:val="008D018C"/>
    <w:rsid w:val="008D1220"/>
    <w:rsid w:val="008D1947"/>
    <w:rsid w:val="008D1A37"/>
    <w:rsid w:val="008D52BF"/>
    <w:rsid w:val="008D5A09"/>
    <w:rsid w:val="008D5F01"/>
    <w:rsid w:val="008D634C"/>
    <w:rsid w:val="008E0C91"/>
    <w:rsid w:val="008E1355"/>
    <w:rsid w:val="008E1619"/>
    <w:rsid w:val="008E3908"/>
    <w:rsid w:val="008E3D23"/>
    <w:rsid w:val="008E69DD"/>
    <w:rsid w:val="008E6AB8"/>
    <w:rsid w:val="008E7384"/>
    <w:rsid w:val="008E7D17"/>
    <w:rsid w:val="008E7EE8"/>
    <w:rsid w:val="008E7F46"/>
    <w:rsid w:val="008F2734"/>
    <w:rsid w:val="008F3F8E"/>
    <w:rsid w:val="008F69DA"/>
    <w:rsid w:val="008F6C99"/>
    <w:rsid w:val="008F6FC8"/>
    <w:rsid w:val="00904260"/>
    <w:rsid w:val="00905B2D"/>
    <w:rsid w:val="00910D84"/>
    <w:rsid w:val="0091263D"/>
    <w:rsid w:val="0091282F"/>
    <w:rsid w:val="00912A76"/>
    <w:rsid w:val="009131A6"/>
    <w:rsid w:val="009139DB"/>
    <w:rsid w:val="00914486"/>
    <w:rsid w:val="009149B5"/>
    <w:rsid w:val="00914F1B"/>
    <w:rsid w:val="009150BE"/>
    <w:rsid w:val="00917213"/>
    <w:rsid w:val="009200E0"/>
    <w:rsid w:val="00921D47"/>
    <w:rsid w:val="00921DBB"/>
    <w:rsid w:val="00922014"/>
    <w:rsid w:val="0092291F"/>
    <w:rsid w:val="00922AAA"/>
    <w:rsid w:val="00922E36"/>
    <w:rsid w:val="00927012"/>
    <w:rsid w:val="00927333"/>
    <w:rsid w:val="00930A3E"/>
    <w:rsid w:val="00931E77"/>
    <w:rsid w:val="0093212C"/>
    <w:rsid w:val="00932541"/>
    <w:rsid w:val="009332E7"/>
    <w:rsid w:val="00933A0E"/>
    <w:rsid w:val="0093431B"/>
    <w:rsid w:val="00934A54"/>
    <w:rsid w:val="00935219"/>
    <w:rsid w:val="00935ADB"/>
    <w:rsid w:val="00935D52"/>
    <w:rsid w:val="009376C1"/>
    <w:rsid w:val="009402DD"/>
    <w:rsid w:val="00941DDB"/>
    <w:rsid w:val="00941E3A"/>
    <w:rsid w:val="009426EE"/>
    <w:rsid w:val="0094283A"/>
    <w:rsid w:val="00942E23"/>
    <w:rsid w:val="0094429B"/>
    <w:rsid w:val="0094474D"/>
    <w:rsid w:val="00945725"/>
    <w:rsid w:val="00945E5B"/>
    <w:rsid w:val="009479F5"/>
    <w:rsid w:val="0095200E"/>
    <w:rsid w:val="00953F89"/>
    <w:rsid w:val="00954722"/>
    <w:rsid w:val="00955086"/>
    <w:rsid w:val="00957D51"/>
    <w:rsid w:val="00960CCE"/>
    <w:rsid w:val="009614C3"/>
    <w:rsid w:val="00962375"/>
    <w:rsid w:val="0096438D"/>
    <w:rsid w:val="009647F1"/>
    <w:rsid w:val="00964F9E"/>
    <w:rsid w:val="00965DB0"/>
    <w:rsid w:val="00966199"/>
    <w:rsid w:val="009661A5"/>
    <w:rsid w:val="00966C3C"/>
    <w:rsid w:val="009724DF"/>
    <w:rsid w:val="009725A0"/>
    <w:rsid w:val="00973559"/>
    <w:rsid w:val="00975DE6"/>
    <w:rsid w:val="00976984"/>
    <w:rsid w:val="00977B10"/>
    <w:rsid w:val="00980A16"/>
    <w:rsid w:val="00980B59"/>
    <w:rsid w:val="009812EA"/>
    <w:rsid w:val="009820A2"/>
    <w:rsid w:val="009821AE"/>
    <w:rsid w:val="0098340E"/>
    <w:rsid w:val="009865A1"/>
    <w:rsid w:val="0099009A"/>
    <w:rsid w:val="00993115"/>
    <w:rsid w:val="0099566C"/>
    <w:rsid w:val="00996D10"/>
    <w:rsid w:val="00997076"/>
    <w:rsid w:val="00997704"/>
    <w:rsid w:val="009A1466"/>
    <w:rsid w:val="009A36AB"/>
    <w:rsid w:val="009A3878"/>
    <w:rsid w:val="009A5898"/>
    <w:rsid w:val="009A7427"/>
    <w:rsid w:val="009B17D8"/>
    <w:rsid w:val="009B1A41"/>
    <w:rsid w:val="009B1EB4"/>
    <w:rsid w:val="009B2997"/>
    <w:rsid w:val="009B2B7C"/>
    <w:rsid w:val="009B6A98"/>
    <w:rsid w:val="009C223C"/>
    <w:rsid w:val="009C3532"/>
    <w:rsid w:val="009C4620"/>
    <w:rsid w:val="009C551B"/>
    <w:rsid w:val="009D1F6F"/>
    <w:rsid w:val="009D1F91"/>
    <w:rsid w:val="009D3682"/>
    <w:rsid w:val="009D49DF"/>
    <w:rsid w:val="009D4EAD"/>
    <w:rsid w:val="009D54BF"/>
    <w:rsid w:val="009D5A28"/>
    <w:rsid w:val="009D6A0E"/>
    <w:rsid w:val="009D728A"/>
    <w:rsid w:val="009E07F3"/>
    <w:rsid w:val="009E0890"/>
    <w:rsid w:val="009E2606"/>
    <w:rsid w:val="009E2F91"/>
    <w:rsid w:val="009E3237"/>
    <w:rsid w:val="009E39F9"/>
    <w:rsid w:val="009E6611"/>
    <w:rsid w:val="009E6B70"/>
    <w:rsid w:val="009F0AC2"/>
    <w:rsid w:val="009F0AD4"/>
    <w:rsid w:val="009F0E00"/>
    <w:rsid w:val="009F26DA"/>
    <w:rsid w:val="009F2744"/>
    <w:rsid w:val="009F30D8"/>
    <w:rsid w:val="009F3142"/>
    <w:rsid w:val="009F380F"/>
    <w:rsid w:val="009F590E"/>
    <w:rsid w:val="009F6A0C"/>
    <w:rsid w:val="009F6DC7"/>
    <w:rsid w:val="009F6F59"/>
    <w:rsid w:val="009F718B"/>
    <w:rsid w:val="00A005C2"/>
    <w:rsid w:val="00A00CC8"/>
    <w:rsid w:val="00A022D6"/>
    <w:rsid w:val="00A0274C"/>
    <w:rsid w:val="00A03932"/>
    <w:rsid w:val="00A04121"/>
    <w:rsid w:val="00A04535"/>
    <w:rsid w:val="00A07956"/>
    <w:rsid w:val="00A106FB"/>
    <w:rsid w:val="00A10D6A"/>
    <w:rsid w:val="00A118AB"/>
    <w:rsid w:val="00A119AD"/>
    <w:rsid w:val="00A143E4"/>
    <w:rsid w:val="00A14802"/>
    <w:rsid w:val="00A2061C"/>
    <w:rsid w:val="00A21342"/>
    <w:rsid w:val="00A2135B"/>
    <w:rsid w:val="00A21AC4"/>
    <w:rsid w:val="00A21D9F"/>
    <w:rsid w:val="00A23D6F"/>
    <w:rsid w:val="00A24CAF"/>
    <w:rsid w:val="00A253AA"/>
    <w:rsid w:val="00A264FF"/>
    <w:rsid w:val="00A2717A"/>
    <w:rsid w:val="00A27BBD"/>
    <w:rsid w:val="00A27C27"/>
    <w:rsid w:val="00A3011B"/>
    <w:rsid w:val="00A301A5"/>
    <w:rsid w:val="00A31266"/>
    <w:rsid w:val="00A31AC0"/>
    <w:rsid w:val="00A3215C"/>
    <w:rsid w:val="00A325D4"/>
    <w:rsid w:val="00A32FD4"/>
    <w:rsid w:val="00A335CA"/>
    <w:rsid w:val="00A34A2E"/>
    <w:rsid w:val="00A34E3B"/>
    <w:rsid w:val="00A35161"/>
    <w:rsid w:val="00A364B0"/>
    <w:rsid w:val="00A3762C"/>
    <w:rsid w:val="00A37FBD"/>
    <w:rsid w:val="00A44CEE"/>
    <w:rsid w:val="00A4620A"/>
    <w:rsid w:val="00A46575"/>
    <w:rsid w:val="00A4697C"/>
    <w:rsid w:val="00A47393"/>
    <w:rsid w:val="00A5226B"/>
    <w:rsid w:val="00A52FEB"/>
    <w:rsid w:val="00A5458D"/>
    <w:rsid w:val="00A566F3"/>
    <w:rsid w:val="00A57348"/>
    <w:rsid w:val="00A607F1"/>
    <w:rsid w:val="00A615A7"/>
    <w:rsid w:val="00A61CB2"/>
    <w:rsid w:val="00A62F0F"/>
    <w:rsid w:val="00A63503"/>
    <w:rsid w:val="00A643BA"/>
    <w:rsid w:val="00A6680D"/>
    <w:rsid w:val="00A6684C"/>
    <w:rsid w:val="00A66D4E"/>
    <w:rsid w:val="00A66E19"/>
    <w:rsid w:val="00A674F2"/>
    <w:rsid w:val="00A677BE"/>
    <w:rsid w:val="00A67AB7"/>
    <w:rsid w:val="00A71849"/>
    <w:rsid w:val="00A71B45"/>
    <w:rsid w:val="00A7263C"/>
    <w:rsid w:val="00A73437"/>
    <w:rsid w:val="00A73A7C"/>
    <w:rsid w:val="00A74905"/>
    <w:rsid w:val="00A75595"/>
    <w:rsid w:val="00A76AA4"/>
    <w:rsid w:val="00A7726D"/>
    <w:rsid w:val="00A77CA7"/>
    <w:rsid w:val="00A803F1"/>
    <w:rsid w:val="00A81C6C"/>
    <w:rsid w:val="00A82816"/>
    <w:rsid w:val="00A8285A"/>
    <w:rsid w:val="00A8321D"/>
    <w:rsid w:val="00A85A85"/>
    <w:rsid w:val="00A85DBD"/>
    <w:rsid w:val="00A86CEE"/>
    <w:rsid w:val="00A904D1"/>
    <w:rsid w:val="00A925D1"/>
    <w:rsid w:val="00A928C7"/>
    <w:rsid w:val="00A93FDB"/>
    <w:rsid w:val="00A9511E"/>
    <w:rsid w:val="00A954F3"/>
    <w:rsid w:val="00A95DEE"/>
    <w:rsid w:val="00A960C6"/>
    <w:rsid w:val="00A97345"/>
    <w:rsid w:val="00A976B2"/>
    <w:rsid w:val="00A978C5"/>
    <w:rsid w:val="00AA163A"/>
    <w:rsid w:val="00AA16C5"/>
    <w:rsid w:val="00AA32C6"/>
    <w:rsid w:val="00AA3359"/>
    <w:rsid w:val="00AA43CA"/>
    <w:rsid w:val="00AA5E52"/>
    <w:rsid w:val="00AA6900"/>
    <w:rsid w:val="00AA6B06"/>
    <w:rsid w:val="00AA701E"/>
    <w:rsid w:val="00AA74B5"/>
    <w:rsid w:val="00AA75EF"/>
    <w:rsid w:val="00AB0134"/>
    <w:rsid w:val="00AB1927"/>
    <w:rsid w:val="00AB20C6"/>
    <w:rsid w:val="00AB21F4"/>
    <w:rsid w:val="00AB2566"/>
    <w:rsid w:val="00AB4CE7"/>
    <w:rsid w:val="00AC032C"/>
    <w:rsid w:val="00AC1133"/>
    <w:rsid w:val="00AC1820"/>
    <w:rsid w:val="00AC189F"/>
    <w:rsid w:val="00AC7AB0"/>
    <w:rsid w:val="00AD121A"/>
    <w:rsid w:val="00AD2361"/>
    <w:rsid w:val="00AD2E7B"/>
    <w:rsid w:val="00AD3A39"/>
    <w:rsid w:val="00AD4A31"/>
    <w:rsid w:val="00AD6F0A"/>
    <w:rsid w:val="00AD79BD"/>
    <w:rsid w:val="00AD7BC8"/>
    <w:rsid w:val="00AE05F4"/>
    <w:rsid w:val="00AE0971"/>
    <w:rsid w:val="00AE0ADD"/>
    <w:rsid w:val="00AE2065"/>
    <w:rsid w:val="00AE2378"/>
    <w:rsid w:val="00AE345D"/>
    <w:rsid w:val="00AE3A89"/>
    <w:rsid w:val="00AE3A96"/>
    <w:rsid w:val="00AE7EF2"/>
    <w:rsid w:val="00AF0865"/>
    <w:rsid w:val="00AF0DC7"/>
    <w:rsid w:val="00AF1B23"/>
    <w:rsid w:val="00AF34D9"/>
    <w:rsid w:val="00AF37B2"/>
    <w:rsid w:val="00AF37E7"/>
    <w:rsid w:val="00AF5120"/>
    <w:rsid w:val="00AF61E3"/>
    <w:rsid w:val="00AF71D9"/>
    <w:rsid w:val="00AF73E8"/>
    <w:rsid w:val="00B00A54"/>
    <w:rsid w:val="00B01678"/>
    <w:rsid w:val="00B02354"/>
    <w:rsid w:val="00B02A37"/>
    <w:rsid w:val="00B03F91"/>
    <w:rsid w:val="00B04428"/>
    <w:rsid w:val="00B04A1A"/>
    <w:rsid w:val="00B05480"/>
    <w:rsid w:val="00B06863"/>
    <w:rsid w:val="00B06A44"/>
    <w:rsid w:val="00B07024"/>
    <w:rsid w:val="00B073AA"/>
    <w:rsid w:val="00B07BFE"/>
    <w:rsid w:val="00B10B7C"/>
    <w:rsid w:val="00B11F0B"/>
    <w:rsid w:val="00B1329C"/>
    <w:rsid w:val="00B155A6"/>
    <w:rsid w:val="00B15F46"/>
    <w:rsid w:val="00B16A85"/>
    <w:rsid w:val="00B16BF3"/>
    <w:rsid w:val="00B21DC1"/>
    <w:rsid w:val="00B231EF"/>
    <w:rsid w:val="00B23FEF"/>
    <w:rsid w:val="00B24B10"/>
    <w:rsid w:val="00B265C0"/>
    <w:rsid w:val="00B26B0E"/>
    <w:rsid w:val="00B27652"/>
    <w:rsid w:val="00B27ECB"/>
    <w:rsid w:val="00B316A6"/>
    <w:rsid w:val="00B32B40"/>
    <w:rsid w:val="00B366C8"/>
    <w:rsid w:val="00B36872"/>
    <w:rsid w:val="00B37371"/>
    <w:rsid w:val="00B41146"/>
    <w:rsid w:val="00B42541"/>
    <w:rsid w:val="00B42E62"/>
    <w:rsid w:val="00B44292"/>
    <w:rsid w:val="00B4619C"/>
    <w:rsid w:val="00B46F2F"/>
    <w:rsid w:val="00B46F9D"/>
    <w:rsid w:val="00B472A0"/>
    <w:rsid w:val="00B508A8"/>
    <w:rsid w:val="00B50D63"/>
    <w:rsid w:val="00B51E70"/>
    <w:rsid w:val="00B52D29"/>
    <w:rsid w:val="00B5307D"/>
    <w:rsid w:val="00B54731"/>
    <w:rsid w:val="00B54897"/>
    <w:rsid w:val="00B55EDF"/>
    <w:rsid w:val="00B56AAE"/>
    <w:rsid w:val="00B57139"/>
    <w:rsid w:val="00B61BB1"/>
    <w:rsid w:val="00B62A76"/>
    <w:rsid w:val="00B63B87"/>
    <w:rsid w:val="00B63D71"/>
    <w:rsid w:val="00B64606"/>
    <w:rsid w:val="00B64FC4"/>
    <w:rsid w:val="00B66694"/>
    <w:rsid w:val="00B67935"/>
    <w:rsid w:val="00B706D4"/>
    <w:rsid w:val="00B71F88"/>
    <w:rsid w:val="00B7227F"/>
    <w:rsid w:val="00B7294E"/>
    <w:rsid w:val="00B73308"/>
    <w:rsid w:val="00B73932"/>
    <w:rsid w:val="00B739F3"/>
    <w:rsid w:val="00B73A58"/>
    <w:rsid w:val="00B75770"/>
    <w:rsid w:val="00B76BC4"/>
    <w:rsid w:val="00B811F2"/>
    <w:rsid w:val="00B81E9C"/>
    <w:rsid w:val="00B8382E"/>
    <w:rsid w:val="00B8430F"/>
    <w:rsid w:val="00B858DF"/>
    <w:rsid w:val="00B864C3"/>
    <w:rsid w:val="00B87F1A"/>
    <w:rsid w:val="00B90AE5"/>
    <w:rsid w:val="00B91478"/>
    <w:rsid w:val="00B91EB5"/>
    <w:rsid w:val="00B92783"/>
    <w:rsid w:val="00B92BDE"/>
    <w:rsid w:val="00B930DA"/>
    <w:rsid w:val="00B93468"/>
    <w:rsid w:val="00BA0056"/>
    <w:rsid w:val="00BA2C68"/>
    <w:rsid w:val="00BA32D8"/>
    <w:rsid w:val="00BA32F6"/>
    <w:rsid w:val="00BA34DB"/>
    <w:rsid w:val="00BA6759"/>
    <w:rsid w:val="00BA6B09"/>
    <w:rsid w:val="00BB19F3"/>
    <w:rsid w:val="00BB245D"/>
    <w:rsid w:val="00BB2594"/>
    <w:rsid w:val="00BB4C85"/>
    <w:rsid w:val="00BB6518"/>
    <w:rsid w:val="00BB6E80"/>
    <w:rsid w:val="00BB712F"/>
    <w:rsid w:val="00BB7B3F"/>
    <w:rsid w:val="00BC12C5"/>
    <w:rsid w:val="00BC1876"/>
    <w:rsid w:val="00BC27CE"/>
    <w:rsid w:val="00BC2F05"/>
    <w:rsid w:val="00BC47D4"/>
    <w:rsid w:val="00BC57A8"/>
    <w:rsid w:val="00BC65D6"/>
    <w:rsid w:val="00BC7ED7"/>
    <w:rsid w:val="00BD0D97"/>
    <w:rsid w:val="00BD1EB6"/>
    <w:rsid w:val="00BD205E"/>
    <w:rsid w:val="00BD2096"/>
    <w:rsid w:val="00BD2592"/>
    <w:rsid w:val="00BD3DDC"/>
    <w:rsid w:val="00BE11A1"/>
    <w:rsid w:val="00BE20E5"/>
    <w:rsid w:val="00BE2763"/>
    <w:rsid w:val="00BE378F"/>
    <w:rsid w:val="00BE4641"/>
    <w:rsid w:val="00BE4A02"/>
    <w:rsid w:val="00BE4F67"/>
    <w:rsid w:val="00BE55E4"/>
    <w:rsid w:val="00BE6549"/>
    <w:rsid w:val="00BE6F47"/>
    <w:rsid w:val="00BE6F95"/>
    <w:rsid w:val="00BE71D5"/>
    <w:rsid w:val="00BF07AA"/>
    <w:rsid w:val="00BF22C4"/>
    <w:rsid w:val="00BF23E7"/>
    <w:rsid w:val="00BF38E1"/>
    <w:rsid w:val="00BF7E34"/>
    <w:rsid w:val="00C0088F"/>
    <w:rsid w:val="00C02FCF"/>
    <w:rsid w:val="00C036A0"/>
    <w:rsid w:val="00C04578"/>
    <w:rsid w:val="00C04F8A"/>
    <w:rsid w:val="00C05EC6"/>
    <w:rsid w:val="00C060AE"/>
    <w:rsid w:val="00C07853"/>
    <w:rsid w:val="00C10DEF"/>
    <w:rsid w:val="00C129E8"/>
    <w:rsid w:val="00C130DA"/>
    <w:rsid w:val="00C142B9"/>
    <w:rsid w:val="00C14AA6"/>
    <w:rsid w:val="00C160B3"/>
    <w:rsid w:val="00C16B44"/>
    <w:rsid w:val="00C17FF0"/>
    <w:rsid w:val="00C201D1"/>
    <w:rsid w:val="00C211E6"/>
    <w:rsid w:val="00C2124B"/>
    <w:rsid w:val="00C2420E"/>
    <w:rsid w:val="00C26B7C"/>
    <w:rsid w:val="00C27B11"/>
    <w:rsid w:val="00C31E1D"/>
    <w:rsid w:val="00C32165"/>
    <w:rsid w:val="00C32C91"/>
    <w:rsid w:val="00C33E7F"/>
    <w:rsid w:val="00C34800"/>
    <w:rsid w:val="00C3596B"/>
    <w:rsid w:val="00C3698C"/>
    <w:rsid w:val="00C36ADA"/>
    <w:rsid w:val="00C41478"/>
    <w:rsid w:val="00C43B0A"/>
    <w:rsid w:val="00C4409E"/>
    <w:rsid w:val="00C45155"/>
    <w:rsid w:val="00C453C2"/>
    <w:rsid w:val="00C45DFF"/>
    <w:rsid w:val="00C4648D"/>
    <w:rsid w:val="00C511F3"/>
    <w:rsid w:val="00C5163C"/>
    <w:rsid w:val="00C53BCA"/>
    <w:rsid w:val="00C55DDD"/>
    <w:rsid w:val="00C570CE"/>
    <w:rsid w:val="00C5749E"/>
    <w:rsid w:val="00C60964"/>
    <w:rsid w:val="00C64441"/>
    <w:rsid w:val="00C64712"/>
    <w:rsid w:val="00C64912"/>
    <w:rsid w:val="00C653B6"/>
    <w:rsid w:val="00C65612"/>
    <w:rsid w:val="00C65B8B"/>
    <w:rsid w:val="00C663C6"/>
    <w:rsid w:val="00C66EA5"/>
    <w:rsid w:val="00C7021B"/>
    <w:rsid w:val="00C709B4"/>
    <w:rsid w:val="00C717C5"/>
    <w:rsid w:val="00C72706"/>
    <w:rsid w:val="00C727C4"/>
    <w:rsid w:val="00C72E3A"/>
    <w:rsid w:val="00C7322E"/>
    <w:rsid w:val="00C741C8"/>
    <w:rsid w:val="00C75030"/>
    <w:rsid w:val="00C75F93"/>
    <w:rsid w:val="00C76C6D"/>
    <w:rsid w:val="00C76C73"/>
    <w:rsid w:val="00C801CF"/>
    <w:rsid w:val="00C839C5"/>
    <w:rsid w:val="00C845F7"/>
    <w:rsid w:val="00C87331"/>
    <w:rsid w:val="00C90F0C"/>
    <w:rsid w:val="00C9346A"/>
    <w:rsid w:val="00C93EF6"/>
    <w:rsid w:val="00C941AB"/>
    <w:rsid w:val="00C94AF7"/>
    <w:rsid w:val="00C9695A"/>
    <w:rsid w:val="00CA0755"/>
    <w:rsid w:val="00CA131E"/>
    <w:rsid w:val="00CA1F43"/>
    <w:rsid w:val="00CA2D95"/>
    <w:rsid w:val="00CA2F4D"/>
    <w:rsid w:val="00CA34CD"/>
    <w:rsid w:val="00CA7D9B"/>
    <w:rsid w:val="00CA7FF1"/>
    <w:rsid w:val="00CB30C0"/>
    <w:rsid w:val="00CB386D"/>
    <w:rsid w:val="00CB61C2"/>
    <w:rsid w:val="00CB6533"/>
    <w:rsid w:val="00CB791D"/>
    <w:rsid w:val="00CC025A"/>
    <w:rsid w:val="00CC071A"/>
    <w:rsid w:val="00CC2654"/>
    <w:rsid w:val="00CC31E2"/>
    <w:rsid w:val="00CC3D28"/>
    <w:rsid w:val="00CC5ACF"/>
    <w:rsid w:val="00CC6C24"/>
    <w:rsid w:val="00CD21EF"/>
    <w:rsid w:val="00CD32F8"/>
    <w:rsid w:val="00CD46A3"/>
    <w:rsid w:val="00CD559C"/>
    <w:rsid w:val="00CD7097"/>
    <w:rsid w:val="00CE072C"/>
    <w:rsid w:val="00CE1150"/>
    <w:rsid w:val="00CE12DB"/>
    <w:rsid w:val="00CE2696"/>
    <w:rsid w:val="00CE26A8"/>
    <w:rsid w:val="00CE3C4D"/>
    <w:rsid w:val="00CE43DD"/>
    <w:rsid w:val="00CE4B25"/>
    <w:rsid w:val="00CE541F"/>
    <w:rsid w:val="00CE614F"/>
    <w:rsid w:val="00CE6BA0"/>
    <w:rsid w:val="00CE7186"/>
    <w:rsid w:val="00CE7F9C"/>
    <w:rsid w:val="00CF003D"/>
    <w:rsid w:val="00CF0387"/>
    <w:rsid w:val="00CF0A6D"/>
    <w:rsid w:val="00CF3194"/>
    <w:rsid w:val="00CF43C2"/>
    <w:rsid w:val="00CF43E5"/>
    <w:rsid w:val="00CF508B"/>
    <w:rsid w:val="00CF5639"/>
    <w:rsid w:val="00CF68B6"/>
    <w:rsid w:val="00CF7192"/>
    <w:rsid w:val="00CF7782"/>
    <w:rsid w:val="00D004EE"/>
    <w:rsid w:val="00D00BC2"/>
    <w:rsid w:val="00D0134D"/>
    <w:rsid w:val="00D0231D"/>
    <w:rsid w:val="00D02D7E"/>
    <w:rsid w:val="00D030A4"/>
    <w:rsid w:val="00D04157"/>
    <w:rsid w:val="00D0526C"/>
    <w:rsid w:val="00D05B95"/>
    <w:rsid w:val="00D06E67"/>
    <w:rsid w:val="00D07C1A"/>
    <w:rsid w:val="00D10707"/>
    <w:rsid w:val="00D10918"/>
    <w:rsid w:val="00D10CCC"/>
    <w:rsid w:val="00D11153"/>
    <w:rsid w:val="00D11997"/>
    <w:rsid w:val="00D11A48"/>
    <w:rsid w:val="00D13AAD"/>
    <w:rsid w:val="00D13C95"/>
    <w:rsid w:val="00D1411F"/>
    <w:rsid w:val="00D15D26"/>
    <w:rsid w:val="00D162F7"/>
    <w:rsid w:val="00D20B28"/>
    <w:rsid w:val="00D20C34"/>
    <w:rsid w:val="00D20E6A"/>
    <w:rsid w:val="00D2229F"/>
    <w:rsid w:val="00D229FD"/>
    <w:rsid w:val="00D24900"/>
    <w:rsid w:val="00D25F86"/>
    <w:rsid w:val="00D27E17"/>
    <w:rsid w:val="00D27E5E"/>
    <w:rsid w:val="00D30A6D"/>
    <w:rsid w:val="00D31502"/>
    <w:rsid w:val="00D31DF0"/>
    <w:rsid w:val="00D32712"/>
    <w:rsid w:val="00D32FEE"/>
    <w:rsid w:val="00D341F0"/>
    <w:rsid w:val="00D34A95"/>
    <w:rsid w:val="00D35571"/>
    <w:rsid w:val="00D35B5D"/>
    <w:rsid w:val="00D35C5B"/>
    <w:rsid w:val="00D35EB4"/>
    <w:rsid w:val="00D3625A"/>
    <w:rsid w:val="00D37071"/>
    <w:rsid w:val="00D37D25"/>
    <w:rsid w:val="00D40D28"/>
    <w:rsid w:val="00D4333B"/>
    <w:rsid w:val="00D4627B"/>
    <w:rsid w:val="00D46CCE"/>
    <w:rsid w:val="00D4709E"/>
    <w:rsid w:val="00D47E96"/>
    <w:rsid w:val="00D50414"/>
    <w:rsid w:val="00D50747"/>
    <w:rsid w:val="00D5088D"/>
    <w:rsid w:val="00D50C64"/>
    <w:rsid w:val="00D5205E"/>
    <w:rsid w:val="00D52369"/>
    <w:rsid w:val="00D53907"/>
    <w:rsid w:val="00D543BD"/>
    <w:rsid w:val="00D55232"/>
    <w:rsid w:val="00D56726"/>
    <w:rsid w:val="00D56B04"/>
    <w:rsid w:val="00D6172E"/>
    <w:rsid w:val="00D6193F"/>
    <w:rsid w:val="00D62C2A"/>
    <w:rsid w:val="00D633D7"/>
    <w:rsid w:val="00D63B42"/>
    <w:rsid w:val="00D63F9D"/>
    <w:rsid w:val="00D6505A"/>
    <w:rsid w:val="00D6519A"/>
    <w:rsid w:val="00D66B8B"/>
    <w:rsid w:val="00D66D9A"/>
    <w:rsid w:val="00D677AA"/>
    <w:rsid w:val="00D67C65"/>
    <w:rsid w:val="00D711A9"/>
    <w:rsid w:val="00D713A3"/>
    <w:rsid w:val="00D71EA6"/>
    <w:rsid w:val="00D72534"/>
    <w:rsid w:val="00D7392C"/>
    <w:rsid w:val="00D74AC5"/>
    <w:rsid w:val="00D74F26"/>
    <w:rsid w:val="00D751A1"/>
    <w:rsid w:val="00D75334"/>
    <w:rsid w:val="00D760B4"/>
    <w:rsid w:val="00D776BC"/>
    <w:rsid w:val="00D806A1"/>
    <w:rsid w:val="00D81593"/>
    <w:rsid w:val="00D81899"/>
    <w:rsid w:val="00D826E6"/>
    <w:rsid w:val="00D82DEE"/>
    <w:rsid w:val="00D84D7A"/>
    <w:rsid w:val="00D84DA0"/>
    <w:rsid w:val="00D85936"/>
    <w:rsid w:val="00D8603A"/>
    <w:rsid w:val="00D872A7"/>
    <w:rsid w:val="00D879E5"/>
    <w:rsid w:val="00D87FC3"/>
    <w:rsid w:val="00D91BB6"/>
    <w:rsid w:val="00D9369D"/>
    <w:rsid w:val="00D96B44"/>
    <w:rsid w:val="00D97655"/>
    <w:rsid w:val="00DA30C1"/>
    <w:rsid w:val="00DA3BB5"/>
    <w:rsid w:val="00DA54FE"/>
    <w:rsid w:val="00DA6200"/>
    <w:rsid w:val="00DA7865"/>
    <w:rsid w:val="00DB0CFC"/>
    <w:rsid w:val="00DB0F3C"/>
    <w:rsid w:val="00DB11E9"/>
    <w:rsid w:val="00DB2062"/>
    <w:rsid w:val="00DB27B1"/>
    <w:rsid w:val="00DB3541"/>
    <w:rsid w:val="00DB3DC7"/>
    <w:rsid w:val="00DB42EB"/>
    <w:rsid w:val="00DB6157"/>
    <w:rsid w:val="00DB6ED5"/>
    <w:rsid w:val="00DB7540"/>
    <w:rsid w:val="00DB7F71"/>
    <w:rsid w:val="00DC1CB1"/>
    <w:rsid w:val="00DC21D5"/>
    <w:rsid w:val="00DC25ED"/>
    <w:rsid w:val="00DC34D9"/>
    <w:rsid w:val="00DC41F4"/>
    <w:rsid w:val="00DC45C2"/>
    <w:rsid w:val="00DC4EF3"/>
    <w:rsid w:val="00DC62A4"/>
    <w:rsid w:val="00DC7D75"/>
    <w:rsid w:val="00DD0010"/>
    <w:rsid w:val="00DD0324"/>
    <w:rsid w:val="00DD2DCA"/>
    <w:rsid w:val="00DD3676"/>
    <w:rsid w:val="00DD36CF"/>
    <w:rsid w:val="00DD4178"/>
    <w:rsid w:val="00DD44FD"/>
    <w:rsid w:val="00DD482C"/>
    <w:rsid w:val="00DD576C"/>
    <w:rsid w:val="00DD57BD"/>
    <w:rsid w:val="00DD6A38"/>
    <w:rsid w:val="00DD762E"/>
    <w:rsid w:val="00DE17AB"/>
    <w:rsid w:val="00DE1D8E"/>
    <w:rsid w:val="00DE3B5A"/>
    <w:rsid w:val="00DE4C28"/>
    <w:rsid w:val="00DF0486"/>
    <w:rsid w:val="00DF1551"/>
    <w:rsid w:val="00DF27E5"/>
    <w:rsid w:val="00DF3C89"/>
    <w:rsid w:val="00DF5A63"/>
    <w:rsid w:val="00E0038A"/>
    <w:rsid w:val="00E01104"/>
    <w:rsid w:val="00E014E6"/>
    <w:rsid w:val="00E023E9"/>
    <w:rsid w:val="00E03EDC"/>
    <w:rsid w:val="00E04D41"/>
    <w:rsid w:val="00E04FB4"/>
    <w:rsid w:val="00E05AB9"/>
    <w:rsid w:val="00E1178A"/>
    <w:rsid w:val="00E126E4"/>
    <w:rsid w:val="00E12A7D"/>
    <w:rsid w:val="00E12AE8"/>
    <w:rsid w:val="00E13BB7"/>
    <w:rsid w:val="00E14B42"/>
    <w:rsid w:val="00E14FA4"/>
    <w:rsid w:val="00E1570D"/>
    <w:rsid w:val="00E160DD"/>
    <w:rsid w:val="00E1755D"/>
    <w:rsid w:val="00E176A5"/>
    <w:rsid w:val="00E201D2"/>
    <w:rsid w:val="00E21628"/>
    <w:rsid w:val="00E22D19"/>
    <w:rsid w:val="00E236B7"/>
    <w:rsid w:val="00E25454"/>
    <w:rsid w:val="00E276A0"/>
    <w:rsid w:val="00E323E5"/>
    <w:rsid w:val="00E3240C"/>
    <w:rsid w:val="00E36D05"/>
    <w:rsid w:val="00E37521"/>
    <w:rsid w:val="00E37ADE"/>
    <w:rsid w:val="00E402DF"/>
    <w:rsid w:val="00E4204A"/>
    <w:rsid w:val="00E44BF1"/>
    <w:rsid w:val="00E45111"/>
    <w:rsid w:val="00E45A73"/>
    <w:rsid w:val="00E465A7"/>
    <w:rsid w:val="00E50E66"/>
    <w:rsid w:val="00E513BE"/>
    <w:rsid w:val="00E51638"/>
    <w:rsid w:val="00E518CF"/>
    <w:rsid w:val="00E54487"/>
    <w:rsid w:val="00E572AB"/>
    <w:rsid w:val="00E578B6"/>
    <w:rsid w:val="00E579D7"/>
    <w:rsid w:val="00E6075C"/>
    <w:rsid w:val="00E60C7A"/>
    <w:rsid w:val="00E61F24"/>
    <w:rsid w:val="00E62101"/>
    <w:rsid w:val="00E64635"/>
    <w:rsid w:val="00E64676"/>
    <w:rsid w:val="00E67A44"/>
    <w:rsid w:val="00E70221"/>
    <w:rsid w:val="00E719B4"/>
    <w:rsid w:val="00E71D58"/>
    <w:rsid w:val="00E72517"/>
    <w:rsid w:val="00E743CA"/>
    <w:rsid w:val="00E75A3A"/>
    <w:rsid w:val="00E75E7A"/>
    <w:rsid w:val="00E75FC7"/>
    <w:rsid w:val="00E77F45"/>
    <w:rsid w:val="00E8157D"/>
    <w:rsid w:val="00E817AF"/>
    <w:rsid w:val="00E841B3"/>
    <w:rsid w:val="00E85211"/>
    <w:rsid w:val="00E87C79"/>
    <w:rsid w:val="00E909FA"/>
    <w:rsid w:val="00E91882"/>
    <w:rsid w:val="00E91D34"/>
    <w:rsid w:val="00E973FA"/>
    <w:rsid w:val="00E97BDE"/>
    <w:rsid w:val="00EA061C"/>
    <w:rsid w:val="00EA1E6C"/>
    <w:rsid w:val="00EA2301"/>
    <w:rsid w:val="00EA30D3"/>
    <w:rsid w:val="00EA489E"/>
    <w:rsid w:val="00EA55F1"/>
    <w:rsid w:val="00EA7E62"/>
    <w:rsid w:val="00EB1E30"/>
    <w:rsid w:val="00EB430F"/>
    <w:rsid w:val="00EB5F72"/>
    <w:rsid w:val="00EB6D0C"/>
    <w:rsid w:val="00EB6F39"/>
    <w:rsid w:val="00EC0CE5"/>
    <w:rsid w:val="00EC4BC8"/>
    <w:rsid w:val="00EC5E6C"/>
    <w:rsid w:val="00EC6852"/>
    <w:rsid w:val="00EC6CB5"/>
    <w:rsid w:val="00EC6DC0"/>
    <w:rsid w:val="00EC76EE"/>
    <w:rsid w:val="00EC7D5B"/>
    <w:rsid w:val="00EC7DDB"/>
    <w:rsid w:val="00ED0EF1"/>
    <w:rsid w:val="00ED35FC"/>
    <w:rsid w:val="00ED47D2"/>
    <w:rsid w:val="00ED50F8"/>
    <w:rsid w:val="00ED51D7"/>
    <w:rsid w:val="00ED54F5"/>
    <w:rsid w:val="00ED69FD"/>
    <w:rsid w:val="00EE1E07"/>
    <w:rsid w:val="00EE4849"/>
    <w:rsid w:val="00EE796E"/>
    <w:rsid w:val="00EE7D98"/>
    <w:rsid w:val="00EF020B"/>
    <w:rsid w:val="00EF02B1"/>
    <w:rsid w:val="00EF1C67"/>
    <w:rsid w:val="00EF20F4"/>
    <w:rsid w:val="00EF3307"/>
    <w:rsid w:val="00EF6F5A"/>
    <w:rsid w:val="00EF761A"/>
    <w:rsid w:val="00EF7A07"/>
    <w:rsid w:val="00F00BF0"/>
    <w:rsid w:val="00F00D6D"/>
    <w:rsid w:val="00F0119A"/>
    <w:rsid w:val="00F028A0"/>
    <w:rsid w:val="00F04DB2"/>
    <w:rsid w:val="00F05896"/>
    <w:rsid w:val="00F05AB0"/>
    <w:rsid w:val="00F060C9"/>
    <w:rsid w:val="00F06600"/>
    <w:rsid w:val="00F075CD"/>
    <w:rsid w:val="00F103DD"/>
    <w:rsid w:val="00F10C0A"/>
    <w:rsid w:val="00F11B22"/>
    <w:rsid w:val="00F12999"/>
    <w:rsid w:val="00F129E5"/>
    <w:rsid w:val="00F22AD6"/>
    <w:rsid w:val="00F22FBC"/>
    <w:rsid w:val="00F2338D"/>
    <w:rsid w:val="00F238F9"/>
    <w:rsid w:val="00F252CC"/>
    <w:rsid w:val="00F25DAD"/>
    <w:rsid w:val="00F26346"/>
    <w:rsid w:val="00F27CDF"/>
    <w:rsid w:val="00F304A6"/>
    <w:rsid w:val="00F304E0"/>
    <w:rsid w:val="00F31DBC"/>
    <w:rsid w:val="00F32311"/>
    <w:rsid w:val="00F33BDB"/>
    <w:rsid w:val="00F342B5"/>
    <w:rsid w:val="00F35E44"/>
    <w:rsid w:val="00F3662C"/>
    <w:rsid w:val="00F41752"/>
    <w:rsid w:val="00F4249C"/>
    <w:rsid w:val="00F439D5"/>
    <w:rsid w:val="00F4595A"/>
    <w:rsid w:val="00F46940"/>
    <w:rsid w:val="00F473C1"/>
    <w:rsid w:val="00F47B4D"/>
    <w:rsid w:val="00F51736"/>
    <w:rsid w:val="00F517AD"/>
    <w:rsid w:val="00F5232E"/>
    <w:rsid w:val="00F53D74"/>
    <w:rsid w:val="00F548DA"/>
    <w:rsid w:val="00F549F9"/>
    <w:rsid w:val="00F54A4E"/>
    <w:rsid w:val="00F5552D"/>
    <w:rsid w:val="00F555B7"/>
    <w:rsid w:val="00F559E4"/>
    <w:rsid w:val="00F560D5"/>
    <w:rsid w:val="00F5734E"/>
    <w:rsid w:val="00F60C18"/>
    <w:rsid w:val="00F61E5B"/>
    <w:rsid w:val="00F63167"/>
    <w:rsid w:val="00F63511"/>
    <w:rsid w:val="00F646B2"/>
    <w:rsid w:val="00F64DB6"/>
    <w:rsid w:val="00F65188"/>
    <w:rsid w:val="00F706B2"/>
    <w:rsid w:val="00F71F22"/>
    <w:rsid w:val="00F73276"/>
    <w:rsid w:val="00F73D40"/>
    <w:rsid w:val="00F7520E"/>
    <w:rsid w:val="00F75A01"/>
    <w:rsid w:val="00F80A3A"/>
    <w:rsid w:val="00F81444"/>
    <w:rsid w:val="00F81488"/>
    <w:rsid w:val="00F83E56"/>
    <w:rsid w:val="00F84AAA"/>
    <w:rsid w:val="00F84B53"/>
    <w:rsid w:val="00F863E9"/>
    <w:rsid w:val="00F868E2"/>
    <w:rsid w:val="00F86952"/>
    <w:rsid w:val="00F90C1A"/>
    <w:rsid w:val="00F916CD"/>
    <w:rsid w:val="00F926E1"/>
    <w:rsid w:val="00F92AEB"/>
    <w:rsid w:val="00F93EC1"/>
    <w:rsid w:val="00F94A77"/>
    <w:rsid w:val="00F97E37"/>
    <w:rsid w:val="00FA0994"/>
    <w:rsid w:val="00FA38E3"/>
    <w:rsid w:val="00FA400A"/>
    <w:rsid w:val="00FA438C"/>
    <w:rsid w:val="00FA4DB5"/>
    <w:rsid w:val="00FA500B"/>
    <w:rsid w:val="00FA5D9A"/>
    <w:rsid w:val="00FA6803"/>
    <w:rsid w:val="00FA6DC1"/>
    <w:rsid w:val="00FA72B1"/>
    <w:rsid w:val="00FB02CE"/>
    <w:rsid w:val="00FB0B77"/>
    <w:rsid w:val="00FB2538"/>
    <w:rsid w:val="00FB257E"/>
    <w:rsid w:val="00FB2EDA"/>
    <w:rsid w:val="00FB4455"/>
    <w:rsid w:val="00FB5F2E"/>
    <w:rsid w:val="00FB62CA"/>
    <w:rsid w:val="00FB7035"/>
    <w:rsid w:val="00FB7DA3"/>
    <w:rsid w:val="00FC05F7"/>
    <w:rsid w:val="00FC082A"/>
    <w:rsid w:val="00FC14F5"/>
    <w:rsid w:val="00FC1FFA"/>
    <w:rsid w:val="00FC2439"/>
    <w:rsid w:val="00FC340F"/>
    <w:rsid w:val="00FC3B5C"/>
    <w:rsid w:val="00FC3CCA"/>
    <w:rsid w:val="00FC48D3"/>
    <w:rsid w:val="00FC4EB0"/>
    <w:rsid w:val="00FC51F9"/>
    <w:rsid w:val="00FC68DB"/>
    <w:rsid w:val="00FC789D"/>
    <w:rsid w:val="00FC7E58"/>
    <w:rsid w:val="00FD02A8"/>
    <w:rsid w:val="00FD0FBE"/>
    <w:rsid w:val="00FD2889"/>
    <w:rsid w:val="00FD35B4"/>
    <w:rsid w:val="00FD3E88"/>
    <w:rsid w:val="00FD57D1"/>
    <w:rsid w:val="00FD701A"/>
    <w:rsid w:val="00FD76FD"/>
    <w:rsid w:val="00FE05FE"/>
    <w:rsid w:val="00FE1284"/>
    <w:rsid w:val="00FE14C6"/>
    <w:rsid w:val="00FE1D82"/>
    <w:rsid w:val="00FE1F56"/>
    <w:rsid w:val="00FE297E"/>
    <w:rsid w:val="00FE2C20"/>
    <w:rsid w:val="00FE52E2"/>
    <w:rsid w:val="00FE66B0"/>
    <w:rsid w:val="00FF23E3"/>
    <w:rsid w:val="00FF5AA1"/>
    <w:rsid w:val="00FF5DF8"/>
    <w:rsid w:val="00FF75E3"/>
    <w:rsid w:val="5320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semiHidden="0"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semiHidden="0"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9"/>
    <w:pPr>
      <w:keepNext/>
      <w:keepLines/>
      <w:numPr>
        <w:ilvl w:val="0"/>
        <w:numId w:val="1"/>
      </w:numPr>
      <w:spacing w:before="340" w:after="330"/>
      <w:outlineLvl w:val="0"/>
    </w:pPr>
    <w:rPr>
      <w:b/>
      <w:bCs/>
      <w:kern w:val="44"/>
      <w:sz w:val="44"/>
      <w:szCs w:val="44"/>
    </w:rPr>
  </w:style>
  <w:style w:type="paragraph" w:styleId="3">
    <w:name w:val="heading 2"/>
    <w:basedOn w:val="1"/>
    <w:next w:val="1"/>
    <w:link w:val="49"/>
    <w:unhideWhenUsed/>
    <w:qFormat/>
    <w:uiPriority w:val="9"/>
    <w:pPr>
      <w:keepNext/>
      <w:keepLines/>
      <w:numPr>
        <w:ilvl w:val="1"/>
        <w:numId w:val="1"/>
      </w:numPr>
      <w:spacing w:before="260" w:after="260" w:line="416" w:lineRule="auto"/>
      <w:outlineLvl w:val="1"/>
    </w:pPr>
    <w:rPr>
      <w:rFonts w:ascii="Cambria" w:hAnsi="Cambria" w:eastAsia="仿宋"/>
      <w:b/>
      <w:bCs/>
      <w:sz w:val="30"/>
      <w:szCs w:val="32"/>
    </w:rPr>
  </w:style>
  <w:style w:type="paragraph" w:styleId="4">
    <w:name w:val="heading 3"/>
    <w:basedOn w:val="1"/>
    <w:next w:val="1"/>
    <w:link w:val="50"/>
    <w:unhideWhenUsed/>
    <w:qFormat/>
    <w:uiPriority w:val="9"/>
    <w:pPr>
      <w:keepNext/>
      <w:keepLines/>
      <w:numPr>
        <w:ilvl w:val="2"/>
        <w:numId w:val="1"/>
      </w:numPr>
      <w:spacing w:before="260" w:after="260" w:line="416" w:lineRule="auto"/>
      <w:outlineLvl w:val="2"/>
    </w:pPr>
    <w:rPr>
      <w:rFonts w:eastAsia="仿宋"/>
      <w:bCs/>
      <w:sz w:val="30"/>
      <w:szCs w:val="32"/>
    </w:rPr>
  </w:style>
  <w:style w:type="paragraph" w:styleId="5">
    <w:name w:val="heading 4"/>
    <w:basedOn w:val="6"/>
    <w:next w:val="1"/>
    <w:link w:val="51"/>
    <w:unhideWhenUsed/>
    <w:qFormat/>
    <w:uiPriority w:val="9"/>
    <w:pPr>
      <w:numPr>
        <w:ilvl w:val="3"/>
      </w:numPr>
      <w:spacing w:before="0" w:after="0" w:line="360" w:lineRule="auto"/>
      <w:outlineLvl w:val="3"/>
    </w:pPr>
    <w:rPr>
      <w:rFonts w:ascii="仿宋" w:hAnsi="仿宋"/>
      <w:b w:val="0"/>
      <w:bCs w:val="0"/>
      <w:sz w:val="30"/>
    </w:rPr>
  </w:style>
  <w:style w:type="paragraph" w:styleId="6">
    <w:name w:val="heading 5"/>
    <w:basedOn w:val="1"/>
    <w:next w:val="1"/>
    <w:link w:val="52"/>
    <w:unhideWhenUsed/>
    <w:qFormat/>
    <w:uiPriority w:val="9"/>
    <w:pPr>
      <w:keepNext/>
      <w:keepLines/>
      <w:numPr>
        <w:ilvl w:val="4"/>
        <w:numId w:val="1"/>
      </w:numPr>
      <w:spacing w:before="280" w:after="290" w:line="376" w:lineRule="auto"/>
      <w:outlineLvl w:val="4"/>
    </w:pPr>
    <w:rPr>
      <w:rFonts w:eastAsia="仿宋"/>
      <w:b/>
      <w:bCs/>
      <w:kern w:val="0"/>
      <w:sz w:val="28"/>
      <w:szCs w:val="28"/>
    </w:rPr>
  </w:style>
  <w:style w:type="paragraph" w:styleId="7">
    <w:name w:val="heading 6"/>
    <w:basedOn w:val="1"/>
    <w:next w:val="1"/>
    <w:link w:val="53"/>
    <w:unhideWhenUsed/>
    <w:qFormat/>
    <w:uiPriority w:val="9"/>
    <w:pPr>
      <w:keepNext/>
      <w:keepLines/>
      <w:numPr>
        <w:ilvl w:val="5"/>
        <w:numId w:val="1"/>
      </w:numPr>
      <w:spacing w:before="240" w:after="64" w:line="320" w:lineRule="auto"/>
      <w:outlineLvl w:val="5"/>
    </w:pPr>
    <w:rPr>
      <w:rFonts w:ascii="Calibri Light" w:hAnsi="Calibri Light"/>
      <w:b/>
      <w:bCs/>
      <w:sz w:val="24"/>
      <w:szCs w:val="24"/>
    </w:rPr>
  </w:style>
  <w:style w:type="paragraph" w:styleId="8">
    <w:name w:val="heading 7"/>
    <w:basedOn w:val="1"/>
    <w:next w:val="1"/>
    <w:link w:val="54"/>
    <w:semiHidden/>
    <w:unhideWhenUsed/>
    <w:qFormat/>
    <w:uiPriority w:val="9"/>
    <w:pPr>
      <w:keepNext/>
      <w:keepLines/>
      <w:numPr>
        <w:ilvl w:val="6"/>
        <w:numId w:val="1"/>
      </w:numPr>
      <w:spacing w:before="240" w:after="64" w:line="320" w:lineRule="auto"/>
      <w:outlineLvl w:val="6"/>
    </w:pPr>
    <w:rPr>
      <w:rFonts w:ascii="仿宋" w:hAnsi="仿宋" w:eastAsia="仿宋"/>
      <w:b/>
      <w:bCs/>
      <w:sz w:val="24"/>
      <w:szCs w:val="24"/>
    </w:rPr>
  </w:style>
  <w:style w:type="paragraph" w:styleId="9">
    <w:name w:val="heading 8"/>
    <w:basedOn w:val="1"/>
    <w:next w:val="1"/>
    <w:link w:val="55"/>
    <w:semiHidden/>
    <w:unhideWhenUsed/>
    <w:qFormat/>
    <w:uiPriority w:val="9"/>
    <w:pPr>
      <w:keepNext/>
      <w:keepLines/>
      <w:numPr>
        <w:ilvl w:val="7"/>
        <w:numId w:val="1"/>
      </w:numPr>
      <w:spacing w:before="240" w:after="64" w:line="320" w:lineRule="auto"/>
      <w:outlineLvl w:val="7"/>
    </w:pPr>
    <w:rPr>
      <w:rFonts w:ascii="Calibri Light" w:hAnsi="Calibri Light"/>
      <w:sz w:val="24"/>
      <w:szCs w:val="24"/>
    </w:rPr>
  </w:style>
  <w:style w:type="paragraph" w:styleId="10">
    <w:name w:val="heading 9"/>
    <w:basedOn w:val="1"/>
    <w:next w:val="1"/>
    <w:link w:val="56"/>
    <w:semiHidden/>
    <w:unhideWhenUsed/>
    <w:qFormat/>
    <w:uiPriority w:val="9"/>
    <w:pPr>
      <w:keepNext/>
      <w:keepLines/>
      <w:numPr>
        <w:ilvl w:val="8"/>
        <w:numId w:val="1"/>
      </w:numPr>
      <w:spacing w:before="240" w:after="64" w:line="320" w:lineRule="auto"/>
      <w:outlineLvl w:val="8"/>
    </w:pPr>
    <w:rPr>
      <w:rFonts w:ascii="Calibri Light" w:hAnsi="Calibri Light"/>
      <w:sz w:val="30"/>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sz w:val="20"/>
      <w:szCs w:val="20"/>
    </w:rPr>
  </w:style>
  <w:style w:type="paragraph" w:styleId="12">
    <w:name w:val="caption"/>
    <w:basedOn w:val="1"/>
    <w:next w:val="1"/>
    <w:unhideWhenUsed/>
    <w:qFormat/>
    <w:uiPriority w:val="35"/>
    <w:pPr>
      <w:jc w:val="center"/>
    </w:pPr>
    <w:rPr>
      <w:rFonts w:ascii="仿宋" w:hAnsi="仿宋" w:eastAsia="仿宋"/>
      <w:sz w:val="28"/>
      <w:szCs w:val="28"/>
    </w:rPr>
  </w:style>
  <w:style w:type="paragraph" w:styleId="13">
    <w:name w:val="Document Map"/>
    <w:basedOn w:val="1"/>
    <w:link w:val="59"/>
    <w:semiHidden/>
    <w:unhideWhenUsed/>
    <w:qFormat/>
    <w:uiPriority w:val="99"/>
    <w:rPr>
      <w:rFonts w:ascii="宋体"/>
      <w:kern w:val="0"/>
      <w:sz w:val="18"/>
      <w:szCs w:val="18"/>
    </w:rPr>
  </w:style>
  <w:style w:type="paragraph" w:styleId="14">
    <w:name w:val="annotation text"/>
    <w:basedOn w:val="1"/>
    <w:link w:val="61"/>
    <w:unhideWhenUsed/>
    <w:qFormat/>
    <w:uiPriority w:val="99"/>
    <w:pPr>
      <w:jc w:val="left"/>
    </w:pPr>
  </w:style>
  <w:style w:type="paragraph" w:styleId="15">
    <w:name w:val="Body Text"/>
    <w:basedOn w:val="1"/>
    <w:link w:val="60"/>
    <w:qFormat/>
    <w:uiPriority w:val="0"/>
    <w:rPr>
      <w:rFonts w:ascii="Times New Roman" w:hAnsi="Times New Roman"/>
      <w:kern w:val="0"/>
      <w:sz w:val="32"/>
      <w:szCs w:val="24"/>
    </w:rPr>
  </w:style>
  <w:style w:type="paragraph" w:styleId="16">
    <w:name w:val="toc 5"/>
    <w:basedOn w:val="1"/>
    <w:next w:val="1"/>
    <w:unhideWhenUsed/>
    <w:uiPriority w:val="39"/>
    <w:pPr>
      <w:ind w:left="840"/>
      <w:jc w:val="left"/>
    </w:pPr>
    <w:rPr>
      <w:sz w:val="20"/>
      <w:szCs w:val="20"/>
    </w:rPr>
  </w:style>
  <w:style w:type="paragraph" w:styleId="17">
    <w:name w:val="toc 3"/>
    <w:basedOn w:val="1"/>
    <w:next w:val="1"/>
    <w:unhideWhenUsed/>
    <w:qFormat/>
    <w:uiPriority w:val="39"/>
    <w:pPr>
      <w:ind w:left="420"/>
      <w:jc w:val="left"/>
    </w:pPr>
    <w:rPr>
      <w:sz w:val="20"/>
      <w:szCs w:val="20"/>
    </w:rPr>
  </w:style>
  <w:style w:type="paragraph" w:styleId="18">
    <w:name w:val="Plain Text"/>
    <w:basedOn w:val="1"/>
    <w:link w:val="87"/>
    <w:semiHidden/>
    <w:unhideWhenUsed/>
    <w:qFormat/>
    <w:uiPriority w:val="99"/>
    <w:pPr>
      <w:widowControl/>
      <w:jc w:val="left"/>
    </w:pPr>
    <w:rPr>
      <w:rFonts w:hAnsi="Courier New" w:cs="Courier New"/>
      <w:kern w:val="0"/>
      <w:szCs w:val="21"/>
    </w:rPr>
  </w:style>
  <w:style w:type="paragraph" w:styleId="19">
    <w:name w:val="toc 8"/>
    <w:basedOn w:val="1"/>
    <w:next w:val="1"/>
    <w:unhideWhenUsed/>
    <w:uiPriority w:val="39"/>
    <w:pPr>
      <w:ind w:left="1470"/>
      <w:jc w:val="left"/>
    </w:pPr>
    <w:rPr>
      <w:sz w:val="20"/>
      <w:szCs w:val="20"/>
    </w:rPr>
  </w:style>
  <w:style w:type="paragraph" w:styleId="20">
    <w:name w:val="Date"/>
    <w:basedOn w:val="1"/>
    <w:next w:val="1"/>
    <w:link w:val="73"/>
    <w:unhideWhenUsed/>
    <w:qFormat/>
    <w:uiPriority w:val="99"/>
    <w:pPr>
      <w:ind w:left="100" w:leftChars="2500"/>
    </w:pPr>
    <w:rPr>
      <w:kern w:val="0"/>
      <w:sz w:val="20"/>
      <w:szCs w:val="20"/>
    </w:rPr>
  </w:style>
  <w:style w:type="paragraph" w:styleId="21">
    <w:name w:val="endnote text"/>
    <w:basedOn w:val="1"/>
    <w:link w:val="88"/>
    <w:semiHidden/>
    <w:unhideWhenUsed/>
    <w:uiPriority w:val="99"/>
    <w:pPr>
      <w:snapToGrid w:val="0"/>
      <w:jc w:val="left"/>
    </w:pPr>
  </w:style>
  <w:style w:type="paragraph" w:styleId="22">
    <w:name w:val="Balloon Text"/>
    <w:basedOn w:val="1"/>
    <w:link w:val="58"/>
    <w:semiHidden/>
    <w:unhideWhenUsed/>
    <w:qFormat/>
    <w:uiPriority w:val="99"/>
    <w:rPr>
      <w:kern w:val="0"/>
      <w:sz w:val="18"/>
      <w:szCs w:val="18"/>
    </w:rPr>
  </w:style>
  <w:style w:type="paragraph" w:styleId="23">
    <w:name w:val="footer"/>
    <w:basedOn w:val="1"/>
    <w:link w:val="47"/>
    <w:unhideWhenUsed/>
    <w:qFormat/>
    <w:uiPriority w:val="99"/>
    <w:pPr>
      <w:tabs>
        <w:tab w:val="center" w:pos="4153"/>
        <w:tab w:val="right" w:pos="8306"/>
      </w:tabs>
      <w:snapToGrid w:val="0"/>
      <w:jc w:val="left"/>
    </w:pPr>
    <w:rPr>
      <w:sz w:val="18"/>
      <w:szCs w:val="18"/>
    </w:rPr>
  </w:style>
  <w:style w:type="paragraph" w:styleId="24">
    <w:name w:val="header"/>
    <w:basedOn w:val="1"/>
    <w:link w:val="46"/>
    <w:unhideWhenUsed/>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tabs>
        <w:tab w:val="left" w:pos="420"/>
        <w:tab w:val="left" w:pos="840"/>
        <w:tab w:val="right" w:leader="dot" w:pos="8296"/>
      </w:tabs>
      <w:spacing w:before="120" w:line="360" w:lineRule="auto"/>
      <w:jc w:val="left"/>
    </w:pPr>
    <w:rPr>
      <w:rFonts w:ascii="黑体" w:hAnsi="黑体" w:eastAsia="黑体"/>
      <w:bCs/>
      <w:kern w:val="0"/>
      <w:sz w:val="32"/>
      <w:szCs w:val="32"/>
    </w:rPr>
  </w:style>
  <w:style w:type="paragraph" w:styleId="26">
    <w:name w:val="toc 4"/>
    <w:basedOn w:val="1"/>
    <w:next w:val="1"/>
    <w:unhideWhenUsed/>
    <w:qFormat/>
    <w:uiPriority w:val="39"/>
    <w:pPr>
      <w:ind w:left="630"/>
      <w:jc w:val="left"/>
    </w:pPr>
    <w:rPr>
      <w:sz w:val="20"/>
      <w:szCs w:val="20"/>
    </w:rPr>
  </w:style>
  <w:style w:type="paragraph" w:styleId="27">
    <w:name w:val="Subtitle"/>
    <w:basedOn w:val="1"/>
    <w:next w:val="1"/>
    <w:link w:val="75"/>
    <w:qFormat/>
    <w:uiPriority w:val="11"/>
    <w:pPr>
      <w:numPr>
        <w:ilvl w:val="0"/>
        <w:numId w:val="2"/>
      </w:numPr>
      <w:spacing w:before="240" w:after="60" w:line="312" w:lineRule="auto"/>
      <w:jc w:val="left"/>
      <w:outlineLvl w:val="1"/>
    </w:pPr>
    <w:rPr>
      <w:rFonts w:ascii="仿宋" w:hAnsi="仿宋" w:eastAsia="仿宋"/>
      <w:bCs/>
      <w:kern w:val="28"/>
      <w:sz w:val="30"/>
      <w:szCs w:val="30"/>
    </w:rPr>
  </w:style>
  <w:style w:type="paragraph" w:styleId="28">
    <w:name w:val="footnote text"/>
    <w:basedOn w:val="1"/>
    <w:link w:val="65"/>
    <w:unhideWhenUsed/>
    <w:uiPriority w:val="99"/>
    <w:pPr>
      <w:snapToGrid w:val="0"/>
      <w:jc w:val="left"/>
    </w:pPr>
    <w:rPr>
      <w:sz w:val="18"/>
      <w:szCs w:val="18"/>
    </w:rPr>
  </w:style>
  <w:style w:type="paragraph" w:styleId="29">
    <w:name w:val="toc 6"/>
    <w:basedOn w:val="1"/>
    <w:next w:val="1"/>
    <w:unhideWhenUsed/>
    <w:qFormat/>
    <w:uiPriority w:val="39"/>
    <w:pPr>
      <w:ind w:left="1050"/>
      <w:jc w:val="left"/>
    </w:pPr>
    <w:rPr>
      <w:sz w:val="20"/>
      <w:szCs w:val="20"/>
    </w:rPr>
  </w:style>
  <w:style w:type="paragraph" w:styleId="30">
    <w:name w:val="toc 2"/>
    <w:basedOn w:val="1"/>
    <w:next w:val="1"/>
    <w:unhideWhenUsed/>
    <w:qFormat/>
    <w:uiPriority w:val="39"/>
    <w:pPr>
      <w:tabs>
        <w:tab w:val="left" w:pos="840"/>
        <w:tab w:val="right" w:leader="dot" w:pos="8296"/>
      </w:tabs>
      <w:spacing w:before="120"/>
      <w:ind w:left="210"/>
      <w:jc w:val="left"/>
    </w:pPr>
    <w:rPr>
      <w:i/>
      <w:iCs/>
      <w:sz w:val="20"/>
      <w:szCs w:val="20"/>
    </w:rPr>
  </w:style>
  <w:style w:type="paragraph" w:styleId="31">
    <w:name w:val="toc 9"/>
    <w:basedOn w:val="1"/>
    <w:next w:val="1"/>
    <w:unhideWhenUsed/>
    <w:qFormat/>
    <w:uiPriority w:val="39"/>
    <w:pPr>
      <w:ind w:left="1680"/>
      <w:jc w:val="left"/>
    </w:pPr>
    <w:rPr>
      <w:sz w:val="20"/>
      <w:szCs w:val="20"/>
    </w:rPr>
  </w:style>
  <w:style w:type="paragraph" w:styleId="32">
    <w:name w:val="HTML Preformatted"/>
    <w:basedOn w:val="1"/>
    <w:link w:val="85"/>
    <w:semiHidden/>
    <w:unhideWhenUsed/>
    <w:qFormat/>
    <w:uiPriority w:val="99"/>
    <w:rPr>
      <w:rFonts w:ascii="Courier New" w:hAnsi="Courier New" w:cs="Courier New"/>
      <w:sz w:val="20"/>
      <w:szCs w:val="20"/>
    </w:rPr>
  </w:style>
  <w:style w:type="paragraph" w:styleId="33">
    <w:name w:val="Normal (Web)"/>
    <w:basedOn w:val="34"/>
    <w:next w:val="34"/>
    <w:qFormat/>
    <w:uiPriority w:val="99"/>
    <w:rPr>
      <w:rFonts w:ascii="仿宋" w:eastAsia="仿宋" w:cs="Times New Roman"/>
      <w:color w:val="auto"/>
    </w:rPr>
  </w:style>
  <w:style w:type="paragraph" w:customStyle="1" w:styleId="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5">
    <w:name w:val="Title"/>
    <w:basedOn w:val="1"/>
    <w:next w:val="1"/>
    <w:link w:val="69"/>
    <w:qFormat/>
    <w:uiPriority w:val="10"/>
    <w:pPr>
      <w:spacing w:before="240" w:after="60"/>
      <w:jc w:val="center"/>
      <w:outlineLvl w:val="0"/>
    </w:pPr>
    <w:rPr>
      <w:rFonts w:ascii="Calibri Light" w:hAnsi="Calibri Light"/>
      <w:b/>
      <w:bCs/>
      <w:sz w:val="32"/>
      <w:szCs w:val="32"/>
    </w:rPr>
  </w:style>
  <w:style w:type="paragraph" w:styleId="36">
    <w:name w:val="annotation subject"/>
    <w:basedOn w:val="14"/>
    <w:next w:val="14"/>
    <w:link w:val="62"/>
    <w:semiHidden/>
    <w:unhideWhenUsed/>
    <w:qFormat/>
    <w:uiPriority w:val="99"/>
    <w:rPr>
      <w:b/>
      <w:bCs/>
      <w:kern w:val="0"/>
      <w:sz w:val="20"/>
      <w:szCs w:val="20"/>
    </w:rPr>
  </w:style>
  <w:style w:type="table" w:styleId="38">
    <w:name w:val="Table Grid"/>
    <w:basedOn w:val="3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unhideWhenUsed/>
    <w:qFormat/>
    <w:uiPriority w:val="99"/>
    <w:rPr>
      <w:vertAlign w:val="superscript"/>
    </w:rPr>
  </w:style>
  <w:style w:type="character" w:styleId="42">
    <w:name w:val="FollowedHyperlink"/>
    <w:semiHidden/>
    <w:unhideWhenUsed/>
    <w:qFormat/>
    <w:uiPriority w:val="99"/>
    <w:rPr>
      <w:color w:val="954F72"/>
      <w:u w:val="single"/>
    </w:rPr>
  </w:style>
  <w:style w:type="character" w:styleId="43">
    <w:name w:val="Hyperlink"/>
    <w:unhideWhenUsed/>
    <w:qFormat/>
    <w:uiPriority w:val="99"/>
    <w:rPr>
      <w:color w:val="0000FF"/>
      <w:u w:val="single"/>
    </w:rPr>
  </w:style>
  <w:style w:type="character" w:styleId="44">
    <w:name w:val="annotation reference"/>
    <w:unhideWhenUsed/>
    <w:uiPriority w:val="99"/>
    <w:rPr>
      <w:sz w:val="21"/>
      <w:szCs w:val="21"/>
    </w:rPr>
  </w:style>
  <w:style w:type="character" w:styleId="45">
    <w:name w:val="footnote reference"/>
    <w:unhideWhenUsed/>
    <w:qFormat/>
    <w:uiPriority w:val="99"/>
    <w:rPr>
      <w:vertAlign w:val="superscript"/>
    </w:rPr>
  </w:style>
  <w:style w:type="character" w:customStyle="1" w:styleId="46">
    <w:name w:val="页眉 Char"/>
    <w:link w:val="24"/>
    <w:qFormat/>
    <w:uiPriority w:val="99"/>
    <w:rPr>
      <w:sz w:val="18"/>
      <w:szCs w:val="18"/>
    </w:rPr>
  </w:style>
  <w:style w:type="character" w:customStyle="1" w:styleId="47">
    <w:name w:val="页脚 Char"/>
    <w:link w:val="23"/>
    <w:qFormat/>
    <w:uiPriority w:val="99"/>
    <w:rPr>
      <w:sz w:val="18"/>
      <w:szCs w:val="18"/>
    </w:rPr>
  </w:style>
  <w:style w:type="character" w:customStyle="1" w:styleId="48">
    <w:name w:val="标题 1 Char"/>
    <w:link w:val="2"/>
    <w:qFormat/>
    <w:uiPriority w:val="9"/>
    <w:rPr>
      <w:b/>
      <w:bCs/>
      <w:kern w:val="44"/>
      <w:sz w:val="44"/>
      <w:szCs w:val="44"/>
    </w:rPr>
  </w:style>
  <w:style w:type="character" w:customStyle="1" w:styleId="49">
    <w:name w:val="标题 2 Char"/>
    <w:link w:val="3"/>
    <w:qFormat/>
    <w:uiPriority w:val="9"/>
    <w:rPr>
      <w:rFonts w:ascii="Cambria" w:hAnsi="Cambria" w:eastAsia="仿宋"/>
      <w:b/>
      <w:bCs/>
      <w:kern w:val="2"/>
      <w:sz w:val="30"/>
      <w:szCs w:val="32"/>
    </w:rPr>
  </w:style>
  <w:style w:type="character" w:customStyle="1" w:styleId="50">
    <w:name w:val="标题 3 Char"/>
    <w:link w:val="4"/>
    <w:qFormat/>
    <w:uiPriority w:val="9"/>
    <w:rPr>
      <w:rFonts w:eastAsia="仿宋"/>
      <w:bCs/>
      <w:kern w:val="2"/>
      <w:sz w:val="30"/>
      <w:szCs w:val="32"/>
    </w:rPr>
  </w:style>
  <w:style w:type="character" w:customStyle="1" w:styleId="51">
    <w:name w:val="标题 4 Char"/>
    <w:link w:val="5"/>
    <w:uiPriority w:val="9"/>
    <w:rPr>
      <w:rFonts w:ascii="仿宋" w:hAnsi="仿宋" w:eastAsia="仿宋"/>
      <w:sz w:val="30"/>
      <w:szCs w:val="28"/>
    </w:rPr>
  </w:style>
  <w:style w:type="character" w:customStyle="1" w:styleId="52">
    <w:name w:val="标题 5 Char"/>
    <w:link w:val="6"/>
    <w:uiPriority w:val="9"/>
    <w:rPr>
      <w:rFonts w:eastAsia="仿宋"/>
      <w:b/>
      <w:bCs/>
      <w:sz w:val="28"/>
      <w:szCs w:val="28"/>
    </w:rPr>
  </w:style>
  <w:style w:type="character" w:customStyle="1" w:styleId="53">
    <w:name w:val="标题 6 Char"/>
    <w:link w:val="7"/>
    <w:qFormat/>
    <w:uiPriority w:val="9"/>
    <w:rPr>
      <w:rFonts w:ascii="Calibri Light" w:hAnsi="Calibri Light"/>
      <w:b/>
      <w:bCs/>
      <w:kern w:val="2"/>
      <w:sz w:val="24"/>
      <w:szCs w:val="24"/>
    </w:rPr>
  </w:style>
  <w:style w:type="character" w:customStyle="1" w:styleId="54">
    <w:name w:val="标题 7 Char"/>
    <w:link w:val="8"/>
    <w:semiHidden/>
    <w:uiPriority w:val="9"/>
    <w:rPr>
      <w:rFonts w:ascii="仿宋" w:hAnsi="仿宋" w:eastAsia="仿宋"/>
      <w:b/>
      <w:bCs/>
      <w:kern w:val="2"/>
      <w:sz w:val="24"/>
      <w:szCs w:val="24"/>
    </w:rPr>
  </w:style>
  <w:style w:type="character" w:customStyle="1" w:styleId="55">
    <w:name w:val="标题 8 Char"/>
    <w:link w:val="9"/>
    <w:semiHidden/>
    <w:qFormat/>
    <w:uiPriority w:val="9"/>
    <w:rPr>
      <w:rFonts w:ascii="Calibri Light" w:hAnsi="Calibri Light"/>
      <w:kern w:val="2"/>
      <w:sz w:val="24"/>
      <w:szCs w:val="24"/>
    </w:rPr>
  </w:style>
  <w:style w:type="character" w:customStyle="1" w:styleId="56">
    <w:name w:val="标题 9 Char"/>
    <w:link w:val="10"/>
    <w:semiHidden/>
    <w:uiPriority w:val="9"/>
    <w:rPr>
      <w:rFonts w:ascii="Calibri Light" w:hAnsi="Calibri Light"/>
      <w:kern w:val="2"/>
      <w:sz w:val="30"/>
      <w:szCs w:val="21"/>
    </w:rPr>
  </w:style>
  <w:style w:type="paragraph" w:styleId="57">
    <w:name w:val="List Paragraph"/>
    <w:basedOn w:val="1"/>
    <w:link w:val="86"/>
    <w:qFormat/>
    <w:uiPriority w:val="34"/>
    <w:pPr>
      <w:ind w:firstLine="420" w:firstLineChars="200"/>
    </w:pPr>
  </w:style>
  <w:style w:type="character" w:customStyle="1" w:styleId="58">
    <w:name w:val="批注框文本 Char"/>
    <w:link w:val="22"/>
    <w:semiHidden/>
    <w:qFormat/>
    <w:uiPriority w:val="99"/>
    <w:rPr>
      <w:rFonts w:ascii="Calibri" w:hAnsi="Calibri" w:eastAsia="宋体" w:cs="Times New Roman"/>
      <w:kern w:val="0"/>
      <w:sz w:val="18"/>
      <w:szCs w:val="18"/>
    </w:rPr>
  </w:style>
  <w:style w:type="character" w:customStyle="1" w:styleId="59">
    <w:name w:val="文档结构图 Char"/>
    <w:link w:val="13"/>
    <w:semiHidden/>
    <w:qFormat/>
    <w:uiPriority w:val="99"/>
    <w:rPr>
      <w:rFonts w:ascii="宋体" w:hAnsi="Calibri" w:eastAsia="宋体" w:cs="Times New Roman"/>
      <w:kern w:val="0"/>
      <w:sz w:val="18"/>
      <w:szCs w:val="18"/>
    </w:rPr>
  </w:style>
  <w:style w:type="character" w:customStyle="1" w:styleId="60">
    <w:name w:val="正文文本 Char"/>
    <w:link w:val="15"/>
    <w:qFormat/>
    <w:uiPriority w:val="0"/>
    <w:rPr>
      <w:rFonts w:ascii="Times New Roman" w:hAnsi="Times New Roman" w:eastAsia="宋体" w:cs="Times New Roman"/>
      <w:kern w:val="0"/>
      <w:sz w:val="32"/>
      <w:szCs w:val="24"/>
    </w:rPr>
  </w:style>
  <w:style w:type="character" w:customStyle="1" w:styleId="61">
    <w:name w:val="批注文字 Char"/>
    <w:link w:val="14"/>
    <w:qFormat/>
    <w:uiPriority w:val="99"/>
    <w:rPr>
      <w:rFonts w:ascii="Calibri" w:hAnsi="Calibri" w:eastAsia="宋体" w:cs="Times New Roman"/>
    </w:rPr>
  </w:style>
  <w:style w:type="character" w:customStyle="1" w:styleId="62">
    <w:name w:val="批注主题 Char"/>
    <w:link w:val="36"/>
    <w:semiHidden/>
    <w:qFormat/>
    <w:uiPriority w:val="99"/>
    <w:rPr>
      <w:rFonts w:ascii="Calibri" w:hAnsi="Calibri" w:eastAsia="宋体" w:cs="Times New Roman"/>
      <w:b/>
      <w:bCs/>
      <w:kern w:val="0"/>
      <w:sz w:val="20"/>
      <w:szCs w:val="20"/>
    </w:rPr>
  </w:style>
  <w:style w:type="paragraph" w:customStyle="1" w:styleId="63">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4">
    <w:name w:val="Revision"/>
    <w:hidden/>
    <w:semiHidden/>
    <w:qFormat/>
    <w:uiPriority w:val="99"/>
    <w:rPr>
      <w:rFonts w:ascii="Calibri" w:hAnsi="Calibri" w:eastAsia="宋体" w:cs="Times New Roman"/>
      <w:kern w:val="2"/>
      <w:sz w:val="21"/>
      <w:szCs w:val="22"/>
      <w:lang w:val="en-US" w:eastAsia="zh-CN" w:bidi="ar-SA"/>
    </w:rPr>
  </w:style>
  <w:style w:type="character" w:customStyle="1" w:styleId="65">
    <w:name w:val="脚注文本 Char"/>
    <w:link w:val="28"/>
    <w:qFormat/>
    <w:uiPriority w:val="99"/>
    <w:rPr>
      <w:rFonts w:ascii="Calibri" w:hAnsi="Calibri" w:eastAsia="宋体" w:cs="Times New Roman"/>
      <w:sz w:val="18"/>
      <w:szCs w:val="18"/>
    </w:rPr>
  </w:style>
  <w:style w:type="character" w:styleId="66">
    <w:name w:val="Placeholder Text"/>
    <w:semiHidden/>
    <w:qFormat/>
    <w:uiPriority w:val="99"/>
    <w:rPr>
      <w:color w:val="808080"/>
    </w:rPr>
  </w:style>
  <w:style w:type="paragraph" w:customStyle="1" w:styleId="67">
    <w:name w:val="公文正文"/>
    <w:basedOn w:val="1"/>
    <w:link w:val="68"/>
    <w:qFormat/>
    <w:uiPriority w:val="0"/>
    <w:pPr>
      <w:spacing w:line="360" w:lineRule="auto"/>
      <w:ind w:firstLine="200" w:firstLineChars="200"/>
    </w:pPr>
    <w:rPr>
      <w:rFonts w:ascii="Times New Roman" w:hAnsi="Times New Roman" w:eastAsia="仿宋"/>
      <w:sz w:val="30"/>
      <w:szCs w:val="24"/>
    </w:rPr>
  </w:style>
  <w:style w:type="character" w:customStyle="1" w:styleId="68">
    <w:name w:val="公文正文 Char"/>
    <w:link w:val="67"/>
    <w:qFormat/>
    <w:uiPriority w:val="0"/>
    <w:rPr>
      <w:rFonts w:ascii="Times New Roman" w:hAnsi="Times New Roman" w:eastAsia="仿宋" w:cs="Times New Roman"/>
      <w:sz w:val="30"/>
      <w:szCs w:val="24"/>
    </w:rPr>
  </w:style>
  <w:style w:type="character" w:customStyle="1" w:styleId="69">
    <w:name w:val="标题 Char"/>
    <w:link w:val="35"/>
    <w:qFormat/>
    <w:uiPriority w:val="10"/>
    <w:rPr>
      <w:rFonts w:ascii="Calibri Light" w:hAnsi="Calibri Light" w:eastAsia="宋体" w:cs="Times New Roman"/>
      <w:b/>
      <w:bCs/>
      <w:sz w:val="32"/>
      <w:szCs w:val="32"/>
    </w:rPr>
  </w:style>
  <w:style w:type="paragraph" w:customStyle="1" w:styleId="70">
    <w:name w:val="default"/>
    <w:basedOn w:val="1"/>
    <w:qFormat/>
    <w:uiPriority w:val="0"/>
    <w:pPr>
      <w:widowControl/>
      <w:autoSpaceDE w:val="0"/>
      <w:autoSpaceDN w:val="0"/>
      <w:jc w:val="left"/>
    </w:pPr>
    <w:rPr>
      <w:rFonts w:ascii="宋体" w:hAnsi="宋体" w:cs="宋体"/>
      <w:color w:val="000000"/>
      <w:kern w:val="0"/>
      <w:sz w:val="24"/>
      <w:szCs w:val="24"/>
    </w:rPr>
  </w:style>
  <w:style w:type="character" w:customStyle="1" w:styleId="71">
    <w:name w:val="3 Char"/>
    <w:link w:val="72"/>
    <w:qFormat/>
    <w:locked/>
    <w:uiPriority w:val="0"/>
    <w:rPr>
      <w:rFonts w:ascii="华文仿宋" w:hAnsi="华文仿宋" w:eastAsia="华文仿宋"/>
      <w:b/>
    </w:rPr>
  </w:style>
  <w:style w:type="paragraph" w:customStyle="1" w:styleId="72">
    <w:name w:val="3"/>
    <w:basedOn w:val="1"/>
    <w:link w:val="71"/>
    <w:qFormat/>
    <w:uiPriority w:val="0"/>
    <w:pPr>
      <w:ind w:left="1260"/>
    </w:pPr>
    <w:rPr>
      <w:rFonts w:ascii="华文仿宋" w:hAnsi="华文仿宋" w:eastAsia="华文仿宋"/>
      <w:b/>
    </w:rPr>
  </w:style>
  <w:style w:type="character" w:customStyle="1" w:styleId="73">
    <w:name w:val="日期 Char"/>
    <w:link w:val="20"/>
    <w:uiPriority w:val="99"/>
    <w:rPr>
      <w:rFonts w:ascii="Calibri" w:hAnsi="Calibri" w:eastAsia="宋体" w:cs="Times New Roman"/>
      <w:kern w:val="0"/>
      <w:sz w:val="20"/>
      <w:szCs w:val="20"/>
    </w:rPr>
  </w:style>
  <w:style w:type="table" w:customStyle="1" w:styleId="74">
    <w:name w:val="网格型2"/>
    <w:basedOn w:val="3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5">
    <w:name w:val="副标题 Char"/>
    <w:link w:val="27"/>
    <w:qFormat/>
    <w:uiPriority w:val="11"/>
    <w:rPr>
      <w:rFonts w:ascii="仿宋" w:hAnsi="仿宋" w:eastAsia="仿宋"/>
      <w:bCs/>
      <w:kern w:val="28"/>
      <w:sz w:val="30"/>
      <w:szCs w:val="30"/>
    </w:rPr>
  </w:style>
  <w:style w:type="table" w:customStyle="1" w:styleId="76">
    <w:name w:val="网格型1"/>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网格型11"/>
    <w:basedOn w:val="3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79">
    <w:name w:val="列出段落1"/>
    <w:basedOn w:val="1"/>
    <w:qFormat/>
    <w:uiPriority w:val="0"/>
    <w:pPr>
      <w:ind w:firstLine="420" w:firstLineChars="200"/>
    </w:pPr>
  </w:style>
  <w:style w:type="table" w:customStyle="1" w:styleId="80">
    <w:name w:val="网格型3"/>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网格型12"/>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21"/>
    <w:basedOn w:val="3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111"/>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4"/>
    <w:basedOn w:val="3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5">
    <w:name w:val="HTML 预设格式 Char"/>
    <w:link w:val="32"/>
    <w:semiHidden/>
    <w:uiPriority w:val="99"/>
    <w:rPr>
      <w:rFonts w:ascii="Courier New" w:hAnsi="Courier New" w:cs="Courier New"/>
      <w:kern w:val="2"/>
    </w:rPr>
  </w:style>
  <w:style w:type="character" w:customStyle="1" w:styleId="86">
    <w:name w:val="列出段落 Char"/>
    <w:link w:val="57"/>
    <w:qFormat/>
    <w:uiPriority w:val="34"/>
    <w:rPr>
      <w:kern w:val="2"/>
      <w:sz w:val="21"/>
      <w:szCs w:val="22"/>
    </w:rPr>
  </w:style>
  <w:style w:type="character" w:customStyle="1" w:styleId="87">
    <w:name w:val="纯文本 Char"/>
    <w:link w:val="18"/>
    <w:semiHidden/>
    <w:uiPriority w:val="99"/>
    <w:rPr>
      <w:rFonts w:hAnsi="Courier New" w:cs="Courier New"/>
      <w:sz w:val="21"/>
      <w:szCs w:val="21"/>
    </w:rPr>
  </w:style>
  <w:style w:type="character" w:customStyle="1" w:styleId="88">
    <w:name w:val="尾注文本 Char"/>
    <w:link w:val="21"/>
    <w:semiHidden/>
    <w:qFormat/>
    <w:uiPriority w:val="99"/>
    <w:rPr>
      <w:kern w:val="2"/>
      <w:sz w:val="21"/>
      <w:szCs w:val="22"/>
    </w:rPr>
  </w:style>
  <w:style w:type="table" w:customStyle="1" w:styleId="89">
    <w:name w:val="网格型5"/>
    <w:basedOn w:val="3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fontstyle01"/>
    <w:qFormat/>
    <w:uiPriority w:val="0"/>
    <w:rPr>
      <w:rFonts w:hint="default" w:ascii="仿宋" w:hAnsi="仿宋"/>
      <w:color w:val="000000"/>
      <w:sz w:val="30"/>
      <w:szCs w:val="30"/>
    </w:rPr>
  </w:style>
  <w:style w:type="table" w:customStyle="1" w:styleId="91">
    <w:name w:val="网格型6"/>
    <w:basedOn w:val="3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2">
    <w:name w:val="网格型22"/>
    <w:basedOn w:val="3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3">
    <w:name w:val="网格型13"/>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
    <w:name w:val="网格型112"/>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网格型31"/>
    <w:basedOn w:val="3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网格型121"/>
    <w:basedOn w:val="3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
    <w:name w:val="网格型211"/>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1111"/>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41"/>
    <w:basedOn w:val="3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51"/>
    <w:basedOn w:val="3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E4B9-3E4B-4103-A9C9-26201148657B}">
  <ds:schemaRefs/>
</ds:datastoreItem>
</file>

<file path=docProps/app.xml><?xml version="1.0" encoding="utf-8"?>
<Properties xmlns="http://schemas.openxmlformats.org/officeDocument/2006/extended-properties" xmlns:vt="http://schemas.openxmlformats.org/officeDocument/2006/docPropsVTypes">
  <Template>Normal</Template>
  <Pages>24</Pages>
  <Words>1594</Words>
  <Characters>9086</Characters>
  <Lines>75</Lines>
  <Paragraphs>21</Paragraphs>
  <TotalTime>0</TotalTime>
  <ScaleCrop>false</ScaleCrop>
  <LinksUpToDate>false</LinksUpToDate>
  <CharactersWithSpaces>10659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2023-11-23T07:30:00Z</dcterms:created>
  <dc:creator>郭渝</dc:creator>
  <cp:lastModifiedBy>由吉</cp:lastModifiedBy>
  <cp:lastPrinted>2023-09-26T01:09:00Z</cp:lastPrinted>
  <dcterms:modified xsi:type="dcterms:W3CDTF">2023-11-24T10:02:43Z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3A9B1A5A10714AF2A989028845AA3D3D_13</vt:lpwstr>
  </property>
</Properties>
</file>